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ttf" ContentType="application/x-font-tt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7A66E" w14:textId="77777777" w:rsidR="00F4028C" w:rsidRDefault="00252901">
      <w:pPr>
        <w:spacing w:after="67" w:line="360" w:lineRule="auto"/>
        <w:jc w:val="center"/>
        <w:rPr>
          <w:rFonts w:ascii="Spectral" w:eastAsia="Spectral" w:hAnsi="Spectral" w:cs="Spectral"/>
          <w:b/>
          <w:bCs/>
          <w:color w:val="1F1F1F"/>
        </w:rPr>
      </w:pPr>
      <w:r>
        <w:rPr>
          <w:rFonts w:ascii="Spectral" w:eastAsia="Spectral" w:hAnsi="Spectral" w:cs="Spectral"/>
          <w:b/>
          <w:bCs/>
          <w:color w:val="1F1F1F"/>
        </w:rPr>
        <w:t>Note on Gender, Health and Social Justice</w:t>
      </w:r>
    </w:p>
    <w:p w14:paraId="2BE87FFC" w14:textId="77777777" w:rsidR="00F4028C" w:rsidRDefault="00F4028C">
      <w:pPr>
        <w:spacing w:after="67" w:line="360" w:lineRule="auto"/>
        <w:jc w:val="both"/>
        <w:rPr>
          <w:rFonts w:ascii="Spectral" w:eastAsia="Spectral" w:hAnsi="Spectral" w:cs="Spectral"/>
          <w:color w:val="1F1F1F"/>
        </w:rPr>
      </w:pPr>
    </w:p>
    <w:p w14:paraId="1182BEF7" w14:textId="77777777" w:rsidR="00F4028C" w:rsidRDefault="00252901">
      <w:pPr>
        <w:spacing w:after="67" w:line="360" w:lineRule="auto"/>
        <w:jc w:val="both"/>
        <w:rPr>
          <w:rFonts w:ascii="Spectral" w:eastAsia="Spectral" w:hAnsi="Spectral" w:cs="Spectral"/>
          <w:color w:val="1F1F1F"/>
        </w:rPr>
      </w:pPr>
      <w:r>
        <w:rPr>
          <w:rFonts w:ascii="Spectral" w:eastAsia="Spectral" w:hAnsi="Spectral" w:cs="Spectral"/>
          <w:color w:val="1F1F1F"/>
        </w:rPr>
        <w:t>We are gathered here two days after the World Human Rights Day, on 10</w:t>
      </w:r>
      <w:r>
        <w:rPr>
          <w:rFonts w:ascii="Spectral" w:eastAsia="Spectral" w:hAnsi="Spectral" w:cs="Spectral"/>
          <w:color w:val="1F1F1F"/>
          <w:vertAlign w:val="superscript"/>
        </w:rPr>
        <w:t>th</w:t>
      </w:r>
      <w:r>
        <w:rPr>
          <w:rFonts w:ascii="Spectral" w:eastAsia="Spectral" w:hAnsi="Spectral" w:cs="Spectral"/>
          <w:color w:val="1F1F1F"/>
        </w:rPr>
        <w:t xml:space="preserve"> December every year, to reiterate the fundamental rights and freedoms of all individuals, and promoting equality, justice, and dignity. It serves as a reminder to uphold equality, safeguard rights, and recognize that human rights are essential for a peaceful, healthy and just world. This day is also the culmination of the 16 Days of Activism against Gender Based Violence (GBV). This year the theme was to “work for a world where technology is a force for equality – not harm”.</w:t>
      </w:r>
    </w:p>
    <w:p w14:paraId="5FE4CA18" w14:textId="77777777" w:rsidR="00F4028C" w:rsidRDefault="00252901">
      <w:pPr>
        <w:spacing w:before="280" w:after="67" w:line="360" w:lineRule="auto"/>
        <w:jc w:val="both"/>
        <w:rPr>
          <w:rFonts w:ascii="Spectral" w:eastAsia="Spectral" w:hAnsi="Spectral" w:cs="Spectral"/>
          <w:color w:val="1F1F1F"/>
        </w:rPr>
      </w:pPr>
      <w:r>
        <w:rPr>
          <w:rFonts w:ascii="Spectral" w:eastAsia="Spectral" w:hAnsi="Spectral" w:cs="Spectral"/>
          <w:color w:val="1F1F1F"/>
        </w:rPr>
        <w:t xml:space="preserve">Another moment that is important for us to reflect on – some of you may have read a newspaper article on 30 November on Mathura. Mathura was from a poor, tribal community, who at 14 faced sexual assault in a police station and subsequent legal process led to an outcry and protests across the country resulting in changes in laws on custodial sexual violence. </w:t>
      </w:r>
    </w:p>
    <w:p w14:paraId="6729D5AE" w14:textId="77777777" w:rsidR="00F4028C" w:rsidRDefault="00252901">
      <w:pPr>
        <w:spacing w:before="280" w:after="67" w:line="360" w:lineRule="auto"/>
        <w:jc w:val="both"/>
        <w:rPr>
          <w:rFonts w:ascii="Spectral" w:eastAsia="Spectral" w:hAnsi="Spectral" w:cs="Spectral"/>
          <w:color w:val="1F1F1F"/>
        </w:rPr>
      </w:pPr>
      <w:r>
        <w:rPr>
          <w:rFonts w:ascii="Spectral" w:eastAsia="Spectral" w:hAnsi="Spectral" w:cs="Spectral"/>
          <w:color w:val="1F1F1F"/>
        </w:rPr>
        <w:t xml:space="preserve">The article highlights her current reality and precarity – poverty, disability (due to paralysis), older age, hunger, poor housing and other issues with no access to a phone that is required to access her entitlements. </w:t>
      </w:r>
    </w:p>
    <w:p w14:paraId="4AF761AE" w14:textId="77777777" w:rsidR="00F4028C" w:rsidRDefault="00252901">
      <w:pPr>
        <w:spacing w:before="280" w:after="67" w:line="360" w:lineRule="auto"/>
        <w:jc w:val="both"/>
        <w:rPr>
          <w:rFonts w:ascii="Spectral" w:eastAsia="Spectral" w:hAnsi="Spectral" w:cs="Spectral"/>
          <w:color w:val="1F1F1F"/>
        </w:rPr>
      </w:pPr>
      <w:r>
        <w:rPr>
          <w:rFonts w:ascii="Spectral" w:eastAsia="Spectral" w:hAnsi="Spectral" w:cs="Spectral"/>
          <w:color w:val="1F1F1F"/>
        </w:rPr>
        <w:t xml:space="preserve">This article in some ways, indicates that there is no health justice without gender and social justice and vice versa. This narrative is also a sobering reminder of why we are gathered here; to raise our voices against gender and social injustices, against an apathetic, uncaring state that is divisive, and deliberately stagnant about the health of the people, particularly of the marginalized. </w:t>
      </w:r>
    </w:p>
    <w:p w14:paraId="0F6B3884" w14:textId="77777777" w:rsidR="00F4028C" w:rsidRDefault="00252901">
      <w:pPr>
        <w:spacing w:before="280" w:after="67" w:line="360" w:lineRule="auto"/>
        <w:jc w:val="both"/>
        <w:rPr>
          <w:rFonts w:ascii="Spectral" w:eastAsia="Spectral" w:hAnsi="Spectral" w:cs="Spectral"/>
          <w:color w:val="1F1F1F"/>
        </w:rPr>
      </w:pPr>
      <w:r>
        <w:rPr>
          <w:rFonts w:ascii="Spectral" w:eastAsia="Spectral" w:hAnsi="Spectral" w:cs="Spectral"/>
          <w:color w:val="1F1F1F"/>
        </w:rPr>
        <w:t xml:space="preserve">This session, our collective power and next steps are also very critical as we are at this time witnessing growing opposition to "gender ideology” and sexual and reproductive health and rights globally, and locally, including organizations working on these issues.   </w:t>
      </w:r>
    </w:p>
    <w:p w14:paraId="1F63CD70" w14:textId="77777777" w:rsidR="00F4028C" w:rsidRDefault="00252901">
      <w:pPr>
        <w:spacing w:before="280" w:after="67" w:line="360" w:lineRule="auto"/>
        <w:jc w:val="both"/>
        <w:rPr>
          <w:rFonts w:ascii="Spectral" w:eastAsia="Spectral" w:hAnsi="Spectral" w:cs="Spectral"/>
          <w:color w:val="1F1F1F"/>
        </w:rPr>
      </w:pPr>
      <w:r>
        <w:rPr>
          <w:rFonts w:ascii="Spectral" w:eastAsia="Spectral" w:hAnsi="Spectral" w:cs="Spectral"/>
          <w:color w:val="1F1F1F"/>
        </w:rPr>
        <w:t xml:space="preserve">It is also an important moment for JSA – on completion of 25 years of action and campaigns – with renewed commitment to continue persist and resist the onslaught of State oppression,  violations of health and human rights; towards advancing gender and social justice in health. </w:t>
      </w:r>
    </w:p>
    <w:p w14:paraId="52CCFEFA" w14:textId="77777777" w:rsidR="00F4028C" w:rsidRDefault="00252901">
      <w:pPr>
        <w:spacing w:before="280" w:after="67" w:line="360" w:lineRule="auto"/>
        <w:jc w:val="both"/>
        <w:rPr>
          <w:rFonts w:ascii="Spectral" w:eastAsia="Spectral" w:hAnsi="Spectral" w:cs="Spectral"/>
          <w:color w:val="1F1F1F"/>
        </w:rPr>
      </w:pPr>
      <w:r>
        <w:rPr>
          <w:rFonts w:ascii="Spectral" w:eastAsia="Spectral" w:hAnsi="Spectral" w:cs="Spectral"/>
          <w:color w:val="1F1F1F"/>
        </w:rPr>
        <w:t>Zindabad!</w:t>
      </w:r>
    </w:p>
    <w:p w14:paraId="1D5EACFE" w14:textId="77777777" w:rsidR="00F4028C" w:rsidRDefault="00252901">
      <w:pPr>
        <w:spacing w:before="280" w:after="0" w:line="360" w:lineRule="auto"/>
        <w:jc w:val="both"/>
        <w:rPr>
          <w:rFonts w:ascii="Spectral" w:eastAsia="Spectral" w:hAnsi="Spectral" w:cs="Spectral"/>
          <w:b/>
          <w:bCs/>
          <w:color w:val="31849B"/>
        </w:rPr>
      </w:pPr>
      <w:r>
        <w:rPr>
          <w:rFonts w:ascii="Spectral" w:eastAsia="Spectral" w:hAnsi="Spectral" w:cs="Spectral"/>
          <w:b/>
          <w:bCs/>
          <w:color w:val="31849B"/>
        </w:rPr>
        <w:t xml:space="preserve">Our understanding of health </w:t>
      </w:r>
    </w:p>
    <w:p w14:paraId="541F3C87" w14:textId="77777777" w:rsidR="00F4028C" w:rsidRDefault="00252901">
      <w:pPr>
        <w:spacing w:before="280" w:after="0" w:line="360" w:lineRule="auto"/>
        <w:jc w:val="both"/>
        <w:rPr>
          <w:rFonts w:ascii="Spectral" w:eastAsia="Spectral" w:hAnsi="Spectral" w:cs="Spectral"/>
          <w:color w:val="1F1F1F"/>
        </w:rPr>
      </w:pPr>
      <w:r>
        <w:rPr>
          <w:rFonts w:ascii="Spectral" w:eastAsia="Spectral" w:hAnsi="Spectral" w:cs="Spectral"/>
          <w:color w:val="1F1F1F"/>
        </w:rPr>
        <w:t xml:space="preserve">Health implies equitable access to the social, economic, political, and environmental determinants including such as food -nutrition, water, sanitation, housing, education, information,  reduction of poverty; labour-justice, freedom from violence, conflict, and discrimination; self-determination. It also includes access to inclusive, comprehensive and quality health care. </w:t>
      </w:r>
    </w:p>
    <w:p w14:paraId="4D61DFFB" w14:textId="77777777" w:rsidR="00F4028C" w:rsidRDefault="00252901">
      <w:pPr>
        <w:spacing w:before="280" w:after="0" w:line="360" w:lineRule="auto"/>
        <w:jc w:val="both"/>
        <w:rPr>
          <w:rFonts w:ascii="Spectral" w:eastAsia="Spectral" w:hAnsi="Spectral" w:cs="Spectral"/>
          <w:color w:val="1F1F1F"/>
        </w:rPr>
      </w:pPr>
      <w:r>
        <w:rPr>
          <w:rFonts w:ascii="Spectral" w:eastAsia="Spectral" w:hAnsi="Spectral" w:cs="Spectral"/>
          <w:color w:val="1F1F1F"/>
        </w:rPr>
        <w:t xml:space="preserve">The above is deeply impacted by intersectional inequities resulting from gender, poverty, caste/race, religion, ethnicity, sexuality, disability, age, geography, and others. This is evident from the harsh realities of a system that continually fails women, LBTQIA+ persons, Dalits, Adivasis, Muslims, workers, refugees, persons with disabilities and other marginalized communities. </w:t>
      </w:r>
    </w:p>
    <w:p w14:paraId="3EDA9153" w14:textId="77777777" w:rsidR="00F4028C" w:rsidRDefault="00252901">
      <w:pPr>
        <w:spacing w:before="280" w:after="0" w:line="360" w:lineRule="auto"/>
        <w:jc w:val="both"/>
        <w:rPr>
          <w:rFonts w:ascii="Spectral" w:eastAsia="Spectral" w:hAnsi="Spectral" w:cs="Spectral"/>
          <w:color w:val="1F1F1F"/>
        </w:rPr>
      </w:pPr>
      <w:r>
        <w:rPr>
          <w:rFonts w:ascii="Spectral" w:eastAsia="Spectral" w:hAnsi="Spectral" w:cs="Spectral"/>
          <w:color w:val="1F1F1F"/>
        </w:rPr>
        <w:t xml:space="preserve">Sharing here a few examples of these failures: </w:t>
      </w:r>
    </w:p>
    <w:p w14:paraId="620601A1" w14:textId="77777777" w:rsidR="00F4028C" w:rsidRDefault="00F4028C">
      <w:pPr>
        <w:spacing w:before="280" w:after="0" w:line="360" w:lineRule="auto"/>
        <w:jc w:val="both"/>
        <w:rPr>
          <w:rFonts w:ascii="Spectral" w:eastAsia="Spectral" w:hAnsi="Spectral" w:cs="Spectral"/>
          <w:color w:val="1F1F1F"/>
        </w:rPr>
      </w:pPr>
    </w:p>
    <w:tbl>
      <w:tblPr>
        <w:tblStyle w:val="a"/>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6"/>
      </w:tblGrid>
      <w:tr w:rsidR="00F4028C" w14:paraId="31D411E4" w14:textId="77777777">
        <w:tc>
          <w:tcPr>
            <w:tcW w:w="9576" w:type="dxa"/>
          </w:tcPr>
          <w:p w14:paraId="1B796D95" w14:textId="77777777" w:rsidR="00F4028C" w:rsidRDefault="00252901">
            <w:pPr>
              <w:spacing w:line="360" w:lineRule="auto"/>
              <w:jc w:val="both"/>
              <w:rPr>
                <w:rFonts w:ascii="Spectral" w:eastAsia="Spectral" w:hAnsi="Spectral" w:cs="Spectral"/>
                <w:color w:val="1F1F1F"/>
              </w:rPr>
            </w:pPr>
            <w:r>
              <w:rPr>
                <w:rFonts w:ascii="Spectral" w:eastAsia="Spectral" w:hAnsi="Spectral" w:cs="Spectral"/>
                <w:color w:val="1F1F1F"/>
              </w:rPr>
              <w:t>Jamila, a Muslim woman, faces obstetric violence and abuse by health care workers while giving birth.</w:t>
            </w:r>
          </w:p>
          <w:p w14:paraId="1C6DBCC8" w14:textId="77777777" w:rsidR="00F4028C" w:rsidRDefault="00252901">
            <w:pPr>
              <w:spacing w:before="280" w:line="360" w:lineRule="auto"/>
              <w:jc w:val="both"/>
              <w:rPr>
                <w:rFonts w:ascii="Spectral" w:eastAsia="Spectral" w:hAnsi="Spectral" w:cs="Spectral"/>
                <w:color w:val="1F1F1F"/>
              </w:rPr>
            </w:pPr>
            <w:r>
              <w:rPr>
                <w:rFonts w:ascii="Spectral" w:eastAsia="Spectral" w:hAnsi="Spectral" w:cs="Spectral"/>
                <w:color w:val="1F1F1F"/>
              </w:rPr>
              <w:t xml:space="preserve">Nalini, a sex worker, is provided an opinion by the doctor that “no sexual assault” has taken place following a medico-legal examination for sexual assault because she is a sex worker. </w:t>
            </w:r>
          </w:p>
          <w:p w14:paraId="38EFFB5B" w14:textId="77777777" w:rsidR="00F4028C" w:rsidRDefault="00252901">
            <w:pPr>
              <w:spacing w:before="280" w:line="360" w:lineRule="auto"/>
              <w:jc w:val="both"/>
              <w:rPr>
                <w:rFonts w:ascii="Spectral" w:eastAsia="Spectral" w:hAnsi="Spectral" w:cs="Spectral"/>
                <w:color w:val="1F1F1F"/>
              </w:rPr>
            </w:pPr>
            <w:r>
              <w:rPr>
                <w:rFonts w:ascii="Spectral" w:eastAsia="Spectral" w:hAnsi="Spectral" w:cs="Spectral"/>
                <w:color w:val="1F1F1F"/>
              </w:rPr>
              <w:t>Rehana is diagnosed with breast cancer but cannot undergo treatment due to the unaffordable cost.</w:t>
            </w:r>
          </w:p>
          <w:p w14:paraId="698A9C76" w14:textId="77777777" w:rsidR="00F4028C" w:rsidRDefault="00252901">
            <w:pPr>
              <w:spacing w:before="280" w:line="360" w:lineRule="auto"/>
              <w:jc w:val="both"/>
              <w:rPr>
                <w:rFonts w:ascii="Spectral" w:eastAsia="Spectral" w:hAnsi="Spectral" w:cs="Spectral"/>
                <w:color w:val="1F1F1F"/>
              </w:rPr>
            </w:pPr>
            <w:r>
              <w:rPr>
                <w:rFonts w:ascii="Spectral" w:eastAsia="Spectral" w:hAnsi="Spectral" w:cs="Spectral"/>
                <w:color w:val="1F1F1F"/>
              </w:rPr>
              <w:t xml:space="preserve">Rani, a trans-activist, is struggling to facilitate access to safe abortion care for a colleague who identifies as a transman. </w:t>
            </w:r>
          </w:p>
          <w:p w14:paraId="05A142DF" w14:textId="77777777" w:rsidR="00F4028C" w:rsidRDefault="00252901">
            <w:pPr>
              <w:spacing w:before="280" w:line="360" w:lineRule="auto"/>
              <w:jc w:val="both"/>
              <w:rPr>
                <w:rFonts w:ascii="Spectral" w:eastAsia="Spectral" w:hAnsi="Spectral" w:cs="Spectral"/>
                <w:color w:val="1F1F1F"/>
              </w:rPr>
            </w:pPr>
            <w:r>
              <w:rPr>
                <w:rFonts w:ascii="Spectral" w:eastAsia="Spectral" w:hAnsi="Spectral" w:cs="Spectral"/>
                <w:color w:val="1F1F1F"/>
              </w:rPr>
              <w:t>Mary is facing gender based violence by her partner that has had a severe impact on her mental well-being; she tried talking to the doctor who was treating her injuries but was told that it was a private matter.</w:t>
            </w:r>
          </w:p>
          <w:p w14:paraId="168F1CFC" w14:textId="77777777" w:rsidR="00F4028C" w:rsidRDefault="00252901">
            <w:pPr>
              <w:spacing w:before="280" w:line="360" w:lineRule="auto"/>
              <w:jc w:val="both"/>
              <w:rPr>
                <w:rFonts w:ascii="Spectral" w:eastAsia="Spectral" w:hAnsi="Spectral" w:cs="Spectral"/>
                <w:color w:val="1F1F1F"/>
              </w:rPr>
            </w:pPr>
            <w:r>
              <w:rPr>
                <w:rFonts w:ascii="Spectral" w:eastAsia="Spectral" w:hAnsi="Spectral" w:cs="Spectral"/>
                <w:color w:val="1F1F1F"/>
              </w:rPr>
              <w:t xml:space="preserve">Meena, a Dalit woman, faces abuse from staff when seeking treatment at her local PHC. </w:t>
            </w:r>
          </w:p>
          <w:p w14:paraId="0B57BD53" w14:textId="77777777" w:rsidR="00F4028C" w:rsidRDefault="00252901">
            <w:pPr>
              <w:spacing w:before="280" w:line="360" w:lineRule="auto"/>
              <w:jc w:val="both"/>
              <w:rPr>
                <w:rFonts w:ascii="Spectral" w:eastAsia="Spectral" w:hAnsi="Spectral" w:cs="Spectral"/>
                <w:color w:val="1F1F1F"/>
              </w:rPr>
            </w:pPr>
            <w:r>
              <w:rPr>
                <w:rFonts w:ascii="Spectral" w:eastAsia="Spectral" w:hAnsi="Spectral" w:cs="Spectral"/>
                <w:color w:val="1F1F1F"/>
              </w:rPr>
              <w:t>Pramila’s daughter, who lives with psycho-social disabilities, undergoes a forced hysterectomy due to societal fears regarding sexual assault and pregnancy.</w:t>
            </w:r>
          </w:p>
          <w:p w14:paraId="4006E175" w14:textId="77777777" w:rsidR="00F4028C" w:rsidRDefault="00252901">
            <w:pPr>
              <w:spacing w:before="280" w:line="360" w:lineRule="auto"/>
              <w:jc w:val="both"/>
              <w:rPr>
                <w:rFonts w:ascii="Spectral" w:eastAsia="Spectral" w:hAnsi="Spectral" w:cs="Spectral"/>
                <w:color w:val="1F1F1F"/>
              </w:rPr>
            </w:pPr>
            <w:r>
              <w:rPr>
                <w:rFonts w:ascii="Spectral" w:eastAsia="Spectral" w:hAnsi="Spectral" w:cs="Spectral"/>
                <w:color w:val="1F1F1F"/>
              </w:rPr>
              <w:t xml:space="preserve">Bina has dropped out of school due to the stigma and ill-health that she is facing due to sickle cell disease.  </w:t>
            </w:r>
          </w:p>
          <w:p w14:paraId="63042A35" w14:textId="77777777" w:rsidR="00F4028C" w:rsidRDefault="00252901">
            <w:pPr>
              <w:spacing w:before="280" w:line="360" w:lineRule="auto"/>
              <w:jc w:val="both"/>
              <w:rPr>
                <w:rFonts w:ascii="Spectral" w:eastAsia="Spectral" w:hAnsi="Spectral" w:cs="Spectral"/>
                <w:color w:val="1F1F1F"/>
              </w:rPr>
            </w:pPr>
            <w:r>
              <w:rPr>
                <w:rFonts w:ascii="Spectral" w:eastAsia="Spectral" w:hAnsi="Spectral" w:cs="Spectral"/>
                <w:color w:val="1F1F1F"/>
              </w:rPr>
              <w:t xml:space="preserve">Salma is an ASHA worker who has been very sick with a heat stroke due to increasingly high temperatures where she lives and works. </w:t>
            </w:r>
          </w:p>
        </w:tc>
      </w:tr>
    </w:tbl>
    <w:p w14:paraId="2FBF1B1D" w14:textId="77777777" w:rsidR="00F4028C" w:rsidRDefault="00252901">
      <w:pPr>
        <w:spacing w:before="280" w:after="0" w:line="360" w:lineRule="auto"/>
        <w:jc w:val="both"/>
        <w:rPr>
          <w:rFonts w:ascii="Spectral" w:eastAsia="Spectral" w:hAnsi="Spectral" w:cs="Spectral"/>
          <w:b/>
          <w:bCs/>
          <w:color w:val="1F1F1F"/>
        </w:rPr>
      </w:pPr>
      <w:r>
        <w:rPr>
          <w:rFonts w:ascii="Spectral" w:eastAsia="Spectral" w:hAnsi="Spectral" w:cs="Spectral"/>
          <w:color w:val="1F1F1F"/>
        </w:rPr>
        <w:t xml:space="preserve">These examples of intersecting structural discrimination, exclusion from care, and coercion are realities and lived experiences that surround us, challenge us. </w:t>
      </w:r>
      <w:r>
        <w:rPr>
          <w:rFonts w:ascii="Spectral" w:eastAsia="Spectral" w:hAnsi="Spectral" w:cs="Spectral"/>
          <w:b/>
          <w:bCs/>
          <w:color w:val="1F1F1F"/>
        </w:rPr>
        <w:t xml:space="preserve">Undoubtedly, the health system is patriarchal, caste-ist, able-ist, hetero-normative and neoliberal. </w:t>
      </w:r>
    </w:p>
    <w:p w14:paraId="518005B8" w14:textId="77777777" w:rsidR="00F4028C" w:rsidRDefault="00252901">
      <w:pPr>
        <w:spacing w:before="280" w:after="67" w:line="360" w:lineRule="auto"/>
        <w:jc w:val="both"/>
        <w:rPr>
          <w:rFonts w:ascii="Spectral" w:eastAsia="Spectral" w:hAnsi="Spectral" w:cs="Spectral"/>
          <w:b/>
          <w:bCs/>
          <w:color w:val="31849B"/>
        </w:rPr>
      </w:pPr>
      <w:r>
        <w:rPr>
          <w:rFonts w:ascii="Spectral" w:eastAsia="Spectral" w:hAnsi="Spectral" w:cs="Spectral"/>
          <w:b/>
          <w:bCs/>
          <w:color w:val="31849B"/>
        </w:rPr>
        <w:t>Transforming the health system is necessary, and urgent</w:t>
      </w:r>
    </w:p>
    <w:p w14:paraId="37684A0C" w14:textId="77777777" w:rsidR="00F4028C" w:rsidRDefault="00252901">
      <w:pPr>
        <w:spacing w:before="280" w:after="0" w:line="360" w:lineRule="auto"/>
        <w:jc w:val="both"/>
        <w:rPr>
          <w:rFonts w:ascii="Spectral" w:eastAsia="Spectral" w:hAnsi="Spectral" w:cs="Spectral"/>
          <w:color w:val="1F1F1F"/>
        </w:rPr>
      </w:pPr>
      <w:r>
        <w:rPr>
          <w:rFonts w:ascii="Spectral" w:eastAsia="Spectral" w:hAnsi="Spectral" w:cs="Spectral"/>
          <w:color w:val="1F1F1F"/>
        </w:rPr>
        <w:t xml:space="preserve">The State must be accountable for public financing and public provisioning of health care. </w:t>
      </w:r>
    </w:p>
    <w:p w14:paraId="36ED7EE8" w14:textId="77777777" w:rsidR="00F4028C" w:rsidRDefault="00252901">
      <w:pPr>
        <w:spacing w:before="280" w:after="0" w:line="360" w:lineRule="auto"/>
        <w:jc w:val="both"/>
        <w:rPr>
          <w:rFonts w:ascii="Spectral" w:eastAsia="Spectral" w:hAnsi="Spectral" w:cs="Spectral"/>
          <w:color w:val="1F1F1F"/>
        </w:rPr>
      </w:pPr>
      <w:r>
        <w:rPr>
          <w:rFonts w:ascii="Spectral" w:eastAsia="Spectral" w:hAnsi="Spectral" w:cs="Spectral"/>
          <w:b/>
          <w:bCs/>
          <w:color w:val="1F1F1F"/>
        </w:rPr>
        <w:t>Privatization</w:t>
      </w:r>
      <w:r>
        <w:rPr>
          <w:rFonts w:ascii="Spectral" w:eastAsia="Spectral" w:hAnsi="Spectral" w:cs="Spectral"/>
          <w:color w:val="1F1F1F"/>
        </w:rPr>
        <w:t xml:space="preserve"> of the health system leads to massive debt and poverty. The push to privatize and commodify health and health care particularly hurts women, especially from marginalized communities, and LBTQIA+ (many here may identify as women but important for emphasis), excluding them from access to health care. </w:t>
      </w:r>
    </w:p>
    <w:p w14:paraId="502A6E3C" w14:textId="77777777" w:rsidR="00F4028C" w:rsidRDefault="00252901">
      <w:pPr>
        <w:spacing w:before="280" w:after="0" w:line="360" w:lineRule="auto"/>
        <w:jc w:val="both"/>
        <w:rPr>
          <w:rFonts w:ascii="Spectral" w:eastAsia="Spectral" w:hAnsi="Spectral" w:cs="Spectral"/>
          <w:color w:val="1F1F1F"/>
        </w:rPr>
      </w:pPr>
      <w:r>
        <w:rPr>
          <w:rFonts w:ascii="Spectral" w:eastAsia="Spectral" w:hAnsi="Spectral" w:cs="Spectral"/>
          <w:color w:val="1F1F1F"/>
        </w:rPr>
        <w:t xml:space="preserve">When </w:t>
      </w:r>
      <w:r>
        <w:rPr>
          <w:rFonts w:ascii="Spectral" w:eastAsia="Spectral" w:hAnsi="Spectral" w:cs="Spectral"/>
          <w:b/>
          <w:bCs/>
          <w:color w:val="1F1F1F"/>
        </w:rPr>
        <w:t>profit-making</w:t>
      </w:r>
      <w:r>
        <w:rPr>
          <w:rFonts w:ascii="Spectral" w:eastAsia="Spectral" w:hAnsi="Spectral" w:cs="Spectral"/>
          <w:color w:val="1F1F1F"/>
        </w:rPr>
        <w:t xml:space="preserve"> is the priority, quality of care and equity in access suffer, impacting marginalized women, LBTQIA+ the most. </w:t>
      </w:r>
    </w:p>
    <w:p w14:paraId="06D3D97A" w14:textId="77777777" w:rsidR="00F4028C" w:rsidRDefault="00252901">
      <w:pPr>
        <w:spacing w:before="280" w:after="0" w:line="360" w:lineRule="auto"/>
        <w:jc w:val="both"/>
        <w:rPr>
          <w:rFonts w:ascii="Spectral" w:eastAsia="Spectral" w:hAnsi="Spectral" w:cs="Spectral"/>
          <w:color w:val="1F1F1F"/>
        </w:rPr>
      </w:pPr>
      <w:r>
        <w:rPr>
          <w:rFonts w:ascii="Spectral" w:eastAsia="Spectral" w:hAnsi="Spectral" w:cs="Spectral"/>
          <w:b/>
          <w:bCs/>
          <w:color w:val="1F1F1F"/>
        </w:rPr>
        <w:t>Gender and equity gaps in health data prevail</w:t>
      </w:r>
      <w:r>
        <w:rPr>
          <w:rFonts w:ascii="Spectral" w:eastAsia="Spectral" w:hAnsi="Spectral" w:cs="Spectral"/>
          <w:color w:val="1F1F1F"/>
        </w:rPr>
        <w:t xml:space="preserve"> - it lacks crucial, detailed data to understand how health issues or health crises, for example COVID,  affects specific vulnerable communities, such as dalit, adivasi, muslim, urban poor, institutionalized women and girls; women in prison, older women, women with disabilities, the LGBTQIA+, for example. </w:t>
      </w:r>
    </w:p>
    <w:p w14:paraId="084AE375" w14:textId="77777777" w:rsidR="00F4028C" w:rsidRDefault="00252901">
      <w:pPr>
        <w:spacing w:before="280" w:after="0" w:line="360" w:lineRule="auto"/>
        <w:jc w:val="both"/>
        <w:rPr>
          <w:rFonts w:ascii="Spectral" w:eastAsia="Spectral" w:hAnsi="Spectral" w:cs="Spectral"/>
          <w:color w:val="1F1F1F"/>
        </w:rPr>
      </w:pPr>
      <w:r>
        <w:rPr>
          <w:rFonts w:ascii="Spectral" w:eastAsia="Spectral" w:hAnsi="Spectral" w:cs="Spectral"/>
          <w:b/>
          <w:bCs/>
          <w:color w:val="1F1F1F"/>
        </w:rPr>
        <w:t>Technology has proven to facilitate improved access</w:t>
      </w:r>
      <w:r>
        <w:rPr>
          <w:rFonts w:ascii="Spectral" w:eastAsia="Spectral" w:hAnsi="Spectral" w:cs="Spectral"/>
          <w:color w:val="1F1F1F"/>
        </w:rPr>
        <w:t xml:space="preserve"> for marginalized communities such as women or trans*folks with disabilities if equity and inclusion are central to planning, decision making. On the other hand, </w:t>
      </w:r>
      <w:r>
        <w:rPr>
          <w:rFonts w:ascii="Spectral" w:eastAsia="Spectral" w:hAnsi="Spectral" w:cs="Spectral"/>
          <w:b/>
          <w:bCs/>
          <w:color w:val="1F1F1F"/>
        </w:rPr>
        <w:t>undue reliance on technology</w:t>
      </w:r>
      <w:r>
        <w:rPr>
          <w:rFonts w:ascii="Spectral" w:eastAsia="Spectral" w:hAnsi="Spectral" w:cs="Spectral"/>
          <w:color w:val="1F1F1F"/>
        </w:rPr>
        <w:t>, documents for health care, health information, for example in the case of vaccine sign-ups during COVID, or for other health and social entitlements has proven to exclude marginalized women and LBTQIA+ as access and control of technology like phones is gendered and inequitable. Starvation deaths among women from margin</w:t>
      </w:r>
      <w:r>
        <w:rPr>
          <w:rFonts w:ascii="Spectral" w:eastAsia="Spectral" w:hAnsi="Spectral" w:cs="Spectral"/>
          <w:color w:val="1F1F1F"/>
        </w:rPr>
        <w:t xml:space="preserve">alized communities have been documented due to hunger as a result of Aadhar not being linked to ration cards and denial of ration. </w:t>
      </w:r>
    </w:p>
    <w:p w14:paraId="3C04B394" w14:textId="77777777" w:rsidR="00F4028C" w:rsidRDefault="00252901">
      <w:pPr>
        <w:spacing w:before="280" w:after="0" w:line="360" w:lineRule="auto"/>
        <w:jc w:val="both"/>
        <w:rPr>
          <w:rFonts w:ascii="Spectral" w:eastAsia="Spectral" w:hAnsi="Spectral" w:cs="Spectral"/>
          <w:color w:val="1F1F1F"/>
        </w:rPr>
      </w:pPr>
      <w:r>
        <w:rPr>
          <w:rFonts w:ascii="Spectral" w:eastAsia="Spectral" w:hAnsi="Spectral" w:cs="Spectral"/>
          <w:b/>
          <w:bCs/>
          <w:color w:val="1F1F1F"/>
        </w:rPr>
        <w:t>Strengthening of the public health system is imperative at diverse levels</w:t>
      </w:r>
      <w:r>
        <w:rPr>
          <w:rFonts w:ascii="Spectral" w:eastAsia="Spectral" w:hAnsi="Spectral" w:cs="Spectral"/>
          <w:color w:val="1F1F1F"/>
        </w:rPr>
        <w:t xml:space="preserve">; this </w:t>
      </w:r>
      <w:r>
        <w:rPr>
          <w:rFonts w:ascii="Spectral" w:eastAsia="Spectral" w:hAnsi="Spectral" w:cs="Spectral"/>
          <w:b/>
          <w:bCs/>
          <w:color w:val="1F1F1F"/>
        </w:rPr>
        <w:t>includes perspective building, health care training, medical education</w:t>
      </w:r>
      <w:r>
        <w:rPr>
          <w:rFonts w:ascii="Spectral" w:eastAsia="Spectral" w:hAnsi="Spectral" w:cs="Spectral"/>
          <w:color w:val="1F1F1F"/>
        </w:rPr>
        <w:t xml:space="preserve"> so that gender and social justice are intrinsic to them. Medical text books, for example, present heart attacks vis-a-vis men only. </w:t>
      </w:r>
    </w:p>
    <w:p w14:paraId="1B6A17D3" w14:textId="77777777" w:rsidR="00F4028C" w:rsidRDefault="00252901">
      <w:pPr>
        <w:spacing w:before="280" w:after="0" w:line="360" w:lineRule="auto"/>
        <w:jc w:val="both"/>
        <w:rPr>
          <w:rFonts w:ascii="Spectral" w:eastAsia="Spectral" w:hAnsi="Spectral" w:cs="Spectral"/>
          <w:color w:val="1F1F1F"/>
        </w:rPr>
      </w:pPr>
      <w:r>
        <w:rPr>
          <w:rFonts w:ascii="Spectral" w:eastAsia="Spectral" w:hAnsi="Spectral" w:cs="Spectral"/>
          <w:color w:val="1F1F1F"/>
        </w:rPr>
        <w:t>The pervasive and problematic trend of medical gaslighting —dismissing, minimizing, or psychologizing the symptoms.The diversity of experiences need to be recognized, validated and healing enabled.</w:t>
      </w:r>
    </w:p>
    <w:p w14:paraId="5020B213" w14:textId="77777777" w:rsidR="00F4028C" w:rsidRDefault="00252901">
      <w:pPr>
        <w:spacing w:before="280" w:after="0" w:line="360" w:lineRule="auto"/>
        <w:jc w:val="both"/>
        <w:rPr>
          <w:rFonts w:ascii="Spectral" w:eastAsia="Spectral" w:hAnsi="Spectral" w:cs="Spectral"/>
          <w:color w:val="1F1F1F"/>
        </w:rPr>
      </w:pPr>
      <w:r>
        <w:rPr>
          <w:rFonts w:ascii="Spectral" w:eastAsia="Spectral" w:hAnsi="Spectral" w:cs="Spectral"/>
          <w:color w:val="1F1F1F"/>
        </w:rPr>
        <w:t xml:space="preserve">Another recent example is of proposed change by the National Medical Commission in the medical curriculum, to classify 'lesbianism' as a disorder and promoting the finger test for sexual assault forensic examinations. Both of these are health and human rights violations, which have been rolled back after protests against it.  </w:t>
      </w:r>
    </w:p>
    <w:p w14:paraId="115C5421" w14:textId="77777777" w:rsidR="00F4028C" w:rsidRDefault="00252901">
      <w:pPr>
        <w:spacing w:before="280" w:after="0" w:line="360" w:lineRule="auto"/>
        <w:jc w:val="both"/>
        <w:rPr>
          <w:rFonts w:ascii="Spectral" w:eastAsia="Spectral" w:hAnsi="Spectral" w:cs="Spectral"/>
          <w:b/>
          <w:bCs/>
          <w:color w:val="31849B"/>
        </w:rPr>
      </w:pPr>
      <w:r>
        <w:rPr>
          <w:rFonts w:ascii="Spectral" w:eastAsia="Spectral" w:hAnsi="Spectral" w:cs="Spectral"/>
          <w:b/>
          <w:bCs/>
          <w:color w:val="31849B"/>
        </w:rPr>
        <w:t xml:space="preserve">Governments must provide comprehensive and accessible care to ALL for all health issues. </w:t>
      </w:r>
    </w:p>
    <w:p w14:paraId="1E142592" w14:textId="77777777" w:rsidR="00F4028C" w:rsidRDefault="00252901">
      <w:pPr>
        <w:spacing w:before="280" w:after="0" w:line="360" w:lineRule="auto"/>
        <w:jc w:val="both"/>
        <w:rPr>
          <w:rFonts w:ascii="Spectral" w:eastAsia="Spectral" w:hAnsi="Spectral" w:cs="Spectral"/>
          <w:color w:val="1F1F1F"/>
        </w:rPr>
      </w:pPr>
      <w:r>
        <w:rPr>
          <w:rFonts w:ascii="Spectral" w:eastAsia="Spectral" w:hAnsi="Spectral" w:cs="Spectral"/>
          <w:color w:val="1F1F1F"/>
        </w:rPr>
        <w:t xml:space="preserve">Understanding of the </w:t>
      </w:r>
      <w:r>
        <w:rPr>
          <w:rFonts w:ascii="Spectral" w:eastAsia="Spectral" w:hAnsi="Spectral" w:cs="Spectral"/>
          <w:b/>
          <w:bCs/>
          <w:color w:val="1F1F1F"/>
        </w:rPr>
        <w:t>gendered and social vulnerability to and experiences of health issues</w:t>
      </w:r>
      <w:r>
        <w:rPr>
          <w:rFonts w:ascii="Spectral" w:eastAsia="Spectral" w:hAnsi="Spectral" w:cs="Spectral"/>
          <w:color w:val="1F1F1F"/>
        </w:rPr>
        <w:t xml:space="preserve">, access to health care, is critical. </w:t>
      </w:r>
    </w:p>
    <w:p w14:paraId="05F212A2" w14:textId="77777777" w:rsidR="00F4028C" w:rsidRDefault="00252901">
      <w:pPr>
        <w:spacing w:before="280" w:after="0" w:line="360" w:lineRule="auto"/>
        <w:jc w:val="both"/>
        <w:rPr>
          <w:rFonts w:ascii="Spectral" w:eastAsia="Spectral" w:hAnsi="Spectral" w:cs="Spectral"/>
          <w:color w:val="1F1F1F"/>
        </w:rPr>
      </w:pPr>
      <w:r>
        <w:rPr>
          <w:rFonts w:ascii="Spectral" w:eastAsia="Spectral" w:hAnsi="Spectral" w:cs="Spectral"/>
          <w:color w:val="1F1F1F"/>
        </w:rPr>
        <w:t xml:space="preserve">For example, Tuberculosis treatment and recovery recognizes the importance of nutrition; given gendered and inequitable access to food, nutrition, the experience of TB, treatment pathways and recovery for women and marginalized is expected to be informed by these differences.   </w:t>
      </w:r>
    </w:p>
    <w:p w14:paraId="32C173FE" w14:textId="77777777" w:rsidR="00F4028C" w:rsidRDefault="00252901">
      <w:pPr>
        <w:spacing w:before="280" w:after="0" w:line="360" w:lineRule="auto"/>
        <w:jc w:val="both"/>
        <w:rPr>
          <w:rFonts w:ascii="Spectral" w:eastAsia="Spectral" w:hAnsi="Spectral" w:cs="Spectral"/>
          <w:color w:val="1F1F1F"/>
        </w:rPr>
      </w:pPr>
      <w:r>
        <w:rPr>
          <w:rFonts w:ascii="Spectral" w:eastAsia="Spectral" w:hAnsi="Spectral" w:cs="Spectral"/>
          <w:b/>
          <w:bCs/>
          <w:color w:val="1F1F1F"/>
        </w:rPr>
        <w:t>Stigma and criminalization</w:t>
      </w:r>
      <w:r>
        <w:rPr>
          <w:rFonts w:ascii="Spectral" w:eastAsia="Spectral" w:hAnsi="Spectral" w:cs="Spectral"/>
          <w:color w:val="1F1F1F"/>
        </w:rPr>
        <w:t xml:space="preserve"> of adolescent sexual expression, and despite decriminalization of sex work (except for some aspects) the continued reality of abuse by police, hospitals, and other actors, creates barriers for these vulnerable groups from accessing health care.  </w:t>
      </w:r>
    </w:p>
    <w:p w14:paraId="428BB861" w14:textId="77777777" w:rsidR="00F4028C" w:rsidRDefault="00252901">
      <w:pPr>
        <w:spacing w:before="280" w:after="0" w:line="360" w:lineRule="auto"/>
        <w:jc w:val="both"/>
        <w:rPr>
          <w:rFonts w:ascii="Spectral" w:eastAsia="Spectral" w:hAnsi="Spectral" w:cs="Spectral"/>
          <w:color w:val="1F1F1F"/>
        </w:rPr>
      </w:pPr>
      <w:r>
        <w:rPr>
          <w:rFonts w:ascii="Spectral" w:eastAsia="Spectral" w:hAnsi="Spectral" w:cs="Spectral"/>
          <w:b/>
          <w:bCs/>
          <w:color w:val="1F1F1F"/>
        </w:rPr>
        <w:t>Gender-Affirming Care</w:t>
      </w:r>
      <w:r>
        <w:rPr>
          <w:rFonts w:ascii="Spectral" w:eastAsia="Spectral" w:hAnsi="Spectral" w:cs="Spectral"/>
          <w:color w:val="1F1F1F"/>
        </w:rPr>
        <w:t xml:space="preserve"> - access to hormonal treatment and other gender-affirming therapies is mostly absent or unaffordable. The public health system has a long way to go in transforming to a non-discriminatory and gender- and </w:t>
      </w:r>
      <w:r>
        <w:rPr>
          <w:rFonts w:ascii="Spectral" w:eastAsia="Spectral" w:hAnsi="Spectral" w:cs="Spectral"/>
          <w:b/>
          <w:bCs/>
          <w:color w:val="1F1F1F"/>
        </w:rPr>
        <w:t>sexuality-affirming</w:t>
      </w:r>
      <w:r>
        <w:rPr>
          <w:rFonts w:ascii="Spectral" w:eastAsia="Spectral" w:hAnsi="Spectral" w:cs="Spectral"/>
          <w:color w:val="1F1F1F"/>
        </w:rPr>
        <w:t>, moving beyond the binary understanding of gender.</w:t>
      </w:r>
    </w:p>
    <w:p w14:paraId="052D4AAB" w14:textId="77777777" w:rsidR="00F4028C" w:rsidRDefault="00252901">
      <w:pPr>
        <w:spacing w:before="280" w:after="0" w:line="360" w:lineRule="auto"/>
        <w:jc w:val="both"/>
        <w:rPr>
          <w:rFonts w:ascii="Spectral" w:eastAsia="Spectral" w:hAnsi="Spectral" w:cs="Spectral"/>
          <w:color w:val="1F1F1F"/>
        </w:rPr>
      </w:pPr>
      <w:r>
        <w:rPr>
          <w:rFonts w:ascii="Spectral" w:eastAsia="Spectral" w:hAnsi="Spectral" w:cs="Spectral"/>
          <w:color w:val="1F1F1F"/>
        </w:rPr>
        <w:t xml:space="preserve">Maternal health care has primarily been recorded and evaluated in terms of mortality ratio which is at 88 per 100,000 live births (2020-2022), improved but with </w:t>
      </w:r>
      <w:r>
        <w:rPr>
          <w:rFonts w:ascii="Spectral" w:eastAsia="Spectral" w:hAnsi="Spectral" w:cs="Spectral"/>
          <w:b/>
          <w:bCs/>
          <w:color w:val="1F1F1F"/>
        </w:rPr>
        <w:t>huge disparities across geographical and social locations</w:t>
      </w:r>
      <w:r>
        <w:rPr>
          <w:rFonts w:ascii="Spectral" w:eastAsia="Spectral" w:hAnsi="Spectral" w:cs="Spectral"/>
          <w:color w:val="1F1F1F"/>
        </w:rPr>
        <w:t xml:space="preserve">. Maternal morbidities remain substantial. </w:t>
      </w:r>
    </w:p>
    <w:p w14:paraId="3596250A" w14:textId="77777777" w:rsidR="00F4028C" w:rsidRDefault="00252901">
      <w:pPr>
        <w:spacing w:before="280" w:after="0" w:line="360" w:lineRule="auto"/>
        <w:jc w:val="both"/>
        <w:rPr>
          <w:rFonts w:ascii="Spectral" w:eastAsia="Spectral" w:hAnsi="Spectral" w:cs="Spectral"/>
          <w:color w:val="1F1F1F"/>
        </w:rPr>
      </w:pPr>
      <w:r>
        <w:rPr>
          <w:rFonts w:ascii="Spectral" w:eastAsia="Spectral" w:hAnsi="Spectral" w:cs="Spectral"/>
          <w:color w:val="1F1F1F"/>
        </w:rPr>
        <w:t xml:space="preserve">The </w:t>
      </w:r>
      <w:r>
        <w:rPr>
          <w:rFonts w:ascii="Spectral" w:eastAsia="Spectral" w:hAnsi="Spectral" w:cs="Spectral"/>
          <w:b/>
          <w:bCs/>
          <w:color w:val="1F1F1F"/>
        </w:rPr>
        <w:t>right to comprehensive reproductive and sexual health care</w:t>
      </w:r>
      <w:r>
        <w:rPr>
          <w:rFonts w:ascii="Spectral" w:eastAsia="Spectral" w:hAnsi="Spectral" w:cs="Spectral"/>
          <w:color w:val="1F1F1F"/>
        </w:rPr>
        <w:t xml:space="preserve"> must be recognized and upheld </w:t>
      </w:r>
      <w:r>
        <w:rPr>
          <w:rFonts w:ascii="Spectral" w:eastAsia="Spectral" w:hAnsi="Spectral" w:cs="Spectral"/>
          <w:b/>
          <w:bCs/>
          <w:color w:val="1F1F1F"/>
        </w:rPr>
        <w:t>The health system is still very limited in provisioning reproductive health care, with care for sexual health needs almost negligent.</w:t>
      </w:r>
      <w:r>
        <w:rPr>
          <w:rFonts w:ascii="Spectral" w:eastAsia="Spectral" w:hAnsi="Spectral" w:cs="Spectral"/>
          <w:color w:val="1F1F1F"/>
        </w:rPr>
        <w:t xml:space="preserve"> It is still disproportionately focused on contraception / “family planning” that stems from a population control / stabilization agenda. </w:t>
      </w:r>
    </w:p>
    <w:p w14:paraId="5C17BCD5" w14:textId="77777777" w:rsidR="00F4028C" w:rsidRDefault="00252901">
      <w:pPr>
        <w:spacing w:before="280" w:after="0" w:line="360" w:lineRule="auto"/>
        <w:jc w:val="both"/>
        <w:rPr>
          <w:rFonts w:ascii="Spectral" w:eastAsia="Spectral" w:hAnsi="Spectral" w:cs="Spectral"/>
          <w:color w:val="1F1F1F"/>
        </w:rPr>
      </w:pPr>
      <w:r>
        <w:rPr>
          <w:rFonts w:ascii="Spectral" w:eastAsia="Spectral" w:hAnsi="Spectral" w:cs="Spectral"/>
          <w:color w:val="1F1F1F"/>
        </w:rPr>
        <w:t>On the other hand, coercive and criminalization policy by the State undermining women’s autonomy has been a recurring fact in public health.  For example, women from the Baiga community, a Particularly Vulnerable Tribal Group (PVTG) in the state of Chhattisgarh, were denied access to sterilization (since 1979 till 2019). Access to, or provision of, sterilization for Baiga women was criminalized, rationalized as protection of Baiga women and improving the population of the community. In 2018 this was overtur</w:t>
      </w:r>
      <w:r>
        <w:rPr>
          <w:rFonts w:ascii="Spectral" w:eastAsia="Spectral" w:hAnsi="Spectral" w:cs="Spectral"/>
          <w:color w:val="1F1F1F"/>
        </w:rPr>
        <w:t xml:space="preserve">ned following a PIL by eight Baiga women in Chhattisgarh initiated in 2015. However, the ground reality has yet to contend with the legal overturning of the ban. </w:t>
      </w:r>
    </w:p>
    <w:p w14:paraId="15B42D2B" w14:textId="77777777" w:rsidR="00F4028C" w:rsidRDefault="00252901">
      <w:pPr>
        <w:spacing w:before="280" w:after="67" w:line="360" w:lineRule="auto"/>
        <w:jc w:val="both"/>
        <w:rPr>
          <w:rFonts w:ascii="Spectral" w:eastAsia="Spectral" w:hAnsi="Spectral" w:cs="Spectral"/>
          <w:color w:val="1F1F1F"/>
        </w:rPr>
      </w:pPr>
      <w:r>
        <w:rPr>
          <w:rFonts w:ascii="Spectral" w:eastAsia="Spectral" w:hAnsi="Spectral" w:cs="Spectral"/>
          <w:b/>
          <w:bCs/>
          <w:color w:val="1F1F1F"/>
        </w:rPr>
        <w:t>Bodily and decisional autonomy</w:t>
      </w:r>
      <w:r>
        <w:rPr>
          <w:rFonts w:ascii="Spectral" w:eastAsia="Spectral" w:hAnsi="Spectral" w:cs="Spectral"/>
          <w:color w:val="1F1F1F"/>
        </w:rPr>
        <w:t xml:space="preserve"> and justice is non-negotiable and extends beyond reproductive care. Immediate cessation of non-consensual medical procedures, including forced sterilization, forced third party consent, forced hysterectomies, and intersex surgical interventions on minors.</w:t>
      </w:r>
    </w:p>
    <w:p w14:paraId="3C3592C7" w14:textId="77777777" w:rsidR="00F4028C" w:rsidRDefault="00252901">
      <w:pPr>
        <w:spacing w:before="280" w:after="0" w:line="360" w:lineRule="auto"/>
        <w:jc w:val="both"/>
        <w:rPr>
          <w:rFonts w:ascii="Spectral" w:eastAsia="Spectral" w:hAnsi="Spectral" w:cs="Spectral"/>
          <w:b/>
          <w:bCs/>
          <w:color w:val="31849B"/>
        </w:rPr>
      </w:pPr>
      <w:r>
        <w:rPr>
          <w:rFonts w:ascii="Spectral" w:eastAsia="Spectral" w:hAnsi="Spectral" w:cs="Spectral"/>
          <w:b/>
          <w:bCs/>
          <w:color w:val="31849B"/>
        </w:rPr>
        <w:t xml:space="preserve">Examples of health care for issues that need strengthening </w:t>
      </w:r>
    </w:p>
    <w:p w14:paraId="6E4CB30F" w14:textId="77777777" w:rsidR="00F4028C" w:rsidRDefault="00252901">
      <w:pPr>
        <w:spacing w:before="280" w:after="0" w:line="360" w:lineRule="auto"/>
        <w:jc w:val="both"/>
        <w:rPr>
          <w:rFonts w:ascii="Spectral" w:eastAsia="Spectral" w:hAnsi="Spectral" w:cs="Spectral"/>
          <w:color w:val="1F1F1F"/>
        </w:rPr>
      </w:pPr>
      <w:r>
        <w:rPr>
          <w:rFonts w:ascii="Spectral" w:eastAsia="Spectral" w:hAnsi="Spectral" w:cs="Spectral"/>
          <w:b/>
          <w:bCs/>
          <w:color w:val="1F1F1F"/>
        </w:rPr>
        <w:t>Obstetric violence</w:t>
      </w:r>
      <w:r>
        <w:rPr>
          <w:rFonts w:ascii="Spectral" w:eastAsia="Spectral" w:hAnsi="Spectral" w:cs="Spectral"/>
          <w:color w:val="1F1F1F"/>
        </w:rPr>
        <w:t xml:space="preserve"> (OBV) which is violence and abuse endured by women during childbirth, violates their rights, dignity, and autonomy - this nearly universally occurring issue, is nevertheless disproportionately faced by marginalized women – has been largely neglected. </w:t>
      </w:r>
      <w:r>
        <w:rPr>
          <w:rFonts w:ascii="Spectral" w:eastAsia="Spectral" w:hAnsi="Spectral" w:cs="Spectral"/>
          <w:b/>
          <w:bCs/>
          <w:color w:val="1F1F1F"/>
        </w:rPr>
        <w:t>Gender based violence</w:t>
      </w:r>
      <w:r>
        <w:rPr>
          <w:rFonts w:ascii="Spectral" w:eastAsia="Spectral" w:hAnsi="Spectral" w:cs="Spectral"/>
          <w:color w:val="1F1F1F"/>
        </w:rPr>
        <w:t xml:space="preserve"> (GBV) is still not adequately recognized as a public health issue, resulting in skeletal care / services being available for survivors. </w:t>
      </w:r>
    </w:p>
    <w:p w14:paraId="0F7E2D54" w14:textId="77777777" w:rsidR="00F4028C" w:rsidRDefault="00252901">
      <w:pPr>
        <w:spacing w:before="280" w:after="0" w:line="360" w:lineRule="auto"/>
        <w:jc w:val="both"/>
        <w:rPr>
          <w:rFonts w:ascii="Spectral" w:eastAsia="Spectral" w:hAnsi="Spectral" w:cs="Spectral"/>
          <w:color w:val="1F1F1F"/>
        </w:rPr>
      </w:pPr>
      <w:r>
        <w:rPr>
          <w:rFonts w:ascii="Spectral" w:eastAsia="Spectral" w:hAnsi="Spectral" w:cs="Spectral"/>
          <w:color w:val="1F1F1F"/>
        </w:rPr>
        <w:t xml:space="preserve">Moreover, given its patriarchal, caste-ist, able-ist and hetero-normative character, the </w:t>
      </w:r>
      <w:r>
        <w:rPr>
          <w:rFonts w:ascii="Spectral" w:eastAsia="Spectral" w:hAnsi="Spectral" w:cs="Spectral"/>
          <w:b/>
          <w:bCs/>
          <w:color w:val="1F1F1F"/>
        </w:rPr>
        <w:t>health system is itself a big perpetrator of violence</w:t>
      </w:r>
      <w:r>
        <w:rPr>
          <w:rFonts w:ascii="Spectral" w:eastAsia="Spectral" w:hAnsi="Spectral" w:cs="Spectral"/>
          <w:color w:val="1F1F1F"/>
        </w:rPr>
        <w:t xml:space="preserve"> against those accessing care as well as against doctors, nurses and other health care providers within the system. For example, Payal Tadvi suicide, RG Kar medical college trainee doctor. The quality of care must include respectful, non-discriminatory treatment, free from caste-ist, racist, or able-ist practices as well as a violence free, safe and affirming system. </w:t>
      </w:r>
    </w:p>
    <w:p w14:paraId="769DB220" w14:textId="77777777" w:rsidR="00F4028C" w:rsidRDefault="00252901">
      <w:pPr>
        <w:spacing w:before="280" w:after="0" w:line="360" w:lineRule="auto"/>
        <w:jc w:val="both"/>
        <w:rPr>
          <w:rFonts w:ascii="Spectral" w:eastAsia="Spectral" w:hAnsi="Spectral" w:cs="Spectral"/>
          <w:color w:val="1F1F1F"/>
        </w:rPr>
      </w:pPr>
      <w:r>
        <w:rPr>
          <w:rFonts w:ascii="Spectral" w:eastAsia="Spectral" w:hAnsi="Spectral" w:cs="Spectral"/>
          <w:b/>
          <w:bCs/>
          <w:color w:val="1F1F1F"/>
        </w:rPr>
        <w:t>Access to abortion care remains very fraught</w:t>
      </w:r>
      <w:r>
        <w:rPr>
          <w:rFonts w:ascii="Spectral" w:eastAsia="Spectral" w:hAnsi="Spectral" w:cs="Spectral"/>
          <w:color w:val="1F1F1F"/>
        </w:rPr>
        <w:t xml:space="preserve"> especially given that the law is provider-centric, with the decision for medical termination leaning more towards the medical provider's opinion rather than it being about the woman’s decisional autonomy and bodily integrity. Barriers to access are substantial.  Challenges such as social stigma, lack of awareness (with a large number unclear about the legal status of abortion), and access to qualified health care providers pose barriers to safe and legal abortion services.</w:t>
      </w:r>
    </w:p>
    <w:p w14:paraId="1AC761D3" w14:textId="77777777" w:rsidR="00F4028C" w:rsidRDefault="00252901">
      <w:pPr>
        <w:spacing w:before="280" w:after="0" w:line="360" w:lineRule="auto"/>
        <w:jc w:val="both"/>
        <w:rPr>
          <w:rFonts w:ascii="Spectral" w:eastAsia="Spectral" w:hAnsi="Spectral" w:cs="Spectral"/>
          <w:color w:val="1F1F1F"/>
        </w:rPr>
      </w:pPr>
      <w:r>
        <w:rPr>
          <w:rFonts w:ascii="Spectral" w:eastAsia="Spectral" w:hAnsi="Spectral" w:cs="Spectral"/>
          <w:b/>
          <w:bCs/>
          <w:color w:val="1F1F1F"/>
        </w:rPr>
        <w:t>Mental wellbeing is very much determined by gender and social justice.</w:t>
      </w:r>
      <w:r>
        <w:rPr>
          <w:rFonts w:ascii="Spectral" w:eastAsia="Spectral" w:hAnsi="Spectral" w:cs="Spectral"/>
          <w:color w:val="1F1F1F"/>
        </w:rPr>
        <w:t xml:space="preserve"> In their absence, mental health is severely compromised.</w:t>
      </w:r>
      <w:r>
        <w:rPr>
          <w:rFonts w:ascii="Spectral" w:eastAsia="Spectral" w:hAnsi="Spectral" w:cs="Spectral"/>
          <w:b/>
          <w:bCs/>
          <w:color w:val="1F1F1F"/>
        </w:rPr>
        <w:t xml:space="preserve"> </w:t>
      </w:r>
      <w:r>
        <w:rPr>
          <w:rFonts w:ascii="Spectral" w:eastAsia="Spectral" w:hAnsi="Spectral" w:cs="Spectral"/>
          <w:color w:val="1F1F1F"/>
        </w:rPr>
        <w:t xml:space="preserve"> There is increasing evidence of transphobia, misogyny, homophobia, caste-ism manifesting as chronic stress, trauma, and mental distress. Mental distress rooted in poverty, discrimination, incarceration, war and conflict, and other structural injustices – these oppressions have mental health consequences. Health systems must shift from treating symptoms in isolation to addressing their root causes through community-based care, restorative justice, an</w:t>
      </w:r>
      <w:r>
        <w:rPr>
          <w:rFonts w:ascii="Spectral" w:eastAsia="Spectral" w:hAnsi="Spectral" w:cs="Spectral"/>
          <w:color w:val="1F1F1F"/>
        </w:rPr>
        <w:t xml:space="preserve">d other acceptable therapeutic pathways. </w:t>
      </w:r>
    </w:p>
    <w:p w14:paraId="6E009A37" w14:textId="77777777" w:rsidR="00F4028C" w:rsidRDefault="00252901">
      <w:pPr>
        <w:spacing w:before="280" w:after="0" w:line="360" w:lineRule="auto"/>
        <w:jc w:val="both"/>
        <w:rPr>
          <w:rFonts w:ascii="Spectral" w:eastAsia="Spectral" w:hAnsi="Spectral" w:cs="Spectral"/>
          <w:b/>
          <w:bCs/>
          <w:color w:val="31849B"/>
        </w:rPr>
      </w:pPr>
      <w:r>
        <w:rPr>
          <w:rFonts w:ascii="Spectral" w:eastAsia="Spectral" w:hAnsi="Spectral" w:cs="Spectral"/>
          <w:b/>
          <w:bCs/>
          <w:color w:val="31849B"/>
        </w:rPr>
        <w:t>Enabling participatory and accountability mechanisms and processes</w:t>
      </w:r>
    </w:p>
    <w:p w14:paraId="28292386" w14:textId="77777777" w:rsidR="00F4028C" w:rsidRDefault="00252901">
      <w:pPr>
        <w:spacing w:before="280" w:after="67" w:line="360" w:lineRule="auto"/>
        <w:jc w:val="both"/>
        <w:rPr>
          <w:rFonts w:ascii="Spectral" w:eastAsia="Spectral" w:hAnsi="Spectral" w:cs="Spectral"/>
          <w:color w:val="1F1F1F"/>
        </w:rPr>
      </w:pPr>
      <w:r>
        <w:rPr>
          <w:rFonts w:ascii="Spectral" w:eastAsia="Spectral" w:hAnsi="Spectral" w:cs="Spectral"/>
          <w:color w:val="1F1F1F"/>
        </w:rPr>
        <w:t xml:space="preserve">Mechanisms and processes should include participatory monitoring, review, and accountability at all levels. This must include voices especially from the margins in public health related decision-making and policy formulation to resist hegemonic responses. And so that communities can hold the health system responsible at every level. Examples of this may be fact findings, for example, the maternal deaths in Barwani, deaths of women following sterilization in camp in Bilaspur. </w:t>
      </w:r>
    </w:p>
    <w:p w14:paraId="4D44829A" w14:textId="77777777" w:rsidR="00F4028C" w:rsidRDefault="00252901">
      <w:pPr>
        <w:spacing w:before="280" w:after="67" w:line="360" w:lineRule="auto"/>
        <w:jc w:val="both"/>
        <w:rPr>
          <w:rFonts w:ascii="Spectral" w:eastAsia="Spectral" w:hAnsi="Spectral" w:cs="Spectral"/>
          <w:color w:val="1F1F1F"/>
        </w:rPr>
      </w:pPr>
      <w:r>
        <w:rPr>
          <w:rFonts w:ascii="Spectral" w:eastAsia="Spectral" w:hAnsi="Spectral" w:cs="Spectral"/>
          <w:color w:val="1F1F1F"/>
        </w:rPr>
        <w:t xml:space="preserve">Public hearings, convenings (online and/or in-person) on gender and social justice issues in health – these could be done thematically for a deeper interrogation of issues and planning next steps / strategies by JSA. </w:t>
      </w:r>
    </w:p>
    <w:p w14:paraId="58532D41" w14:textId="77777777" w:rsidR="00F4028C" w:rsidRDefault="00252901">
      <w:pPr>
        <w:spacing w:before="280" w:after="67" w:line="360" w:lineRule="auto"/>
        <w:jc w:val="both"/>
        <w:rPr>
          <w:rFonts w:ascii="Spectral" w:eastAsia="Spectral" w:hAnsi="Spectral" w:cs="Spectral"/>
          <w:b/>
          <w:bCs/>
          <w:color w:val="1F1F1F"/>
        </w:rPr>
      </w:pPr>
      <w:r>
        <w:rPr>
          <w:rFonts w:ascii="Spectral" w:eastAsia="Spectral" w:hAnsi="Spectral" w:cs="Spectral"/>
          <w:b/>
          <w:bCs/>
          <w:color w:val="1F1F1F"/>
        </w:rPr>
        <w:t>We must take up space, we must commit to collectively persisting for change founded on the principle that Health is Not a Privilege, It is Justice Embodied.</w:t>
      </w:r>
      <w:r>
        <w:rPr>
          <w:rFonts w:ascii="Spectral" w:eastAsia="Spectral" w:hAnsi="Spectral" w:cs="Spectral"/>
          <w:color w:val="1F1F1F"/>
        </w:rPr>
        <w:t xml:space="preserve"> </w:t>
      </w:r>
      <w:r>
        <w:rPr>
          <w:rFonts w:ascii="Spectral" w:eastAsia="Spectral" w:hAnsi="Spectral" w:cs="Spectral"/>
          <w:b/>
          <w:bCs/>
          <w:color w:val="1F1F1F"/>
        </w:rPr>
        <w:t>In our pursuit of gender and social justice in health, we must interrogate power and politics. We must acknowledge that health is a fundamental human right; without the right to health, there is no right to life and the path to its achievement must be non-discriminatory, non-authoritarian, and rooted in upholding human dignity.</w:t>
      </w:r>
    </w:p>
    <w:p w14:paraId="09FBF241" w14:textId="77777777" w:rsidR="00F4028C" w:rsidRDefault="00252901">
      <w:pPr>
        <w:spacing w:before="280" w:after="67" w:line="360" w:lineRule="auto"/>
        <w:jc w:val="both"/>
        <w:rPr>
          <w:rFonts w:ascii="Spectral" w:eastAsia="Spectral" w:hAnsi="Spectral" w:cs="Spectral"/>
          <w:b/>
          <w:bCs/>
          <w:color w:val="1F1F1F"/>
        </w:rPr>
      </w:pPr>
      <w:r>
        <w:rPr>
          <w:rFonts w:ascii="Spectral" w:eastAsia="Spectral" w:hAnsi="Spectral" w:cs="Spectral"/>
          <w:b/>
          <w:bCs/>
          <w:color w:val="1F1F1F"/>
        </w:rPr>
        <w:t>Issues specific to LGBTIQAP+ persons, persons with disabilities and ageing persons are in the sections below.</w:t>
      </w:r>
    </w:p>
    <w:p w14:paraId="218960B6" w14:textId="77777777" w:rsidR="00F4028C" w:rsidRDefault="00F4028C">
      <w:pPr>
        <w:spacing w:after="160" w:line="360" w:lineRule="auto"/>
        <w:rPr>
          <w:rFonts w:ascii="Spectral" w:eastAsia="Spectral" w:hAnsi="Spectral" w:cs="Spectral"/>
          <w:b/>
          <w:bCs/>
          <w:color w:val="1F1F1F"/>
        </w:rPr>
      </w:pPr>
    </w:p>
    <w:p w14:paraId="2E4FE954" w14:textId="77777777" w:rsidR="00F4028C" w:rsidRDefault="00252901">
      <w:pPr>
        <w:spacing w:after="160" w:line="360" w:lineRule="auto"/>
        <w:rPr>
          <w:rFonts w:ascii="Spectral" w:eastAsia="Spectral" w:hAnsi="Spectral" w:cs="Spectral"/>
          <w:b/>
          <w:bCs/>
        </w:rPr>
      </w:pPr>
      <w:r>
        <w:rPr>
          <w:rFonts w:ascii="Spectral" w:eastAsia="Spectral" w:hAnsi="Spectral" w:cs="Spectral"/>
          <w:b/>
          <w:bCs/>
        </w:rPr>
        <w:t>Gender and Persons with Disabilities in India</w:t>
      </w:r>
    </w:p>
    <w:p w14:paraId="4AB712BB" w14:textId="77777777" w:rsidR="00F4028C" w:rsidRDefault="00252901">
      <w:pPr>
        <w:spacing w:after="160" w:line="360" w:lineRule="auto"/>
        <w:jc w:val="both"/>
        <w:rPr>
          <w:rFonts w:ascii="Spectral" w:eastAsia="Spectral" w:hAnsi="Spectral" w:cs="Spectral"/>
        </w:rPr>
      </w:pPr>
      <w:r>
        <w:rPr>
          <w:rFonts w:ascii="Spectral" w:eastAsia="Spectral" w:hAnsi="Spectral" w:cs="Spectral"/>
        </w:rPr>
        <w:t>Kalpana is 24. Her younger siblings are married and have moved on with their lives, but she has been denied the same opportunity simply because she has a disability. The weight of isolation has brought her into depression — and like so many other girls and women in her situation, she has no one to turn to and no system to support her. Women and girls with disabilities in India remain among the most marginalized, yet their lives, labour, struggles and aspirations often remain invisible in policy, healthcare,</w:t>
      </w:r>
      <w:r>
        <w:rPr>
          <w:rFonts w:ascii="Spectral" w:eastAsia="Spectral" w:hAnsi="Spectral" w:cs="Spectral"/>
        </w:rPr>
        <w:t xml:space="preserve"> research, and social movements. As we reflect on human rights and gender justice, it is essential to recognize that disability justice </w:t>
      </w:r>
      <w:r>
        <w:rPr>
          <w:rFonts w:ascii="Spectral" w:eastAsia="Spectral" w:hAnsi="Spectral" w:cs="Spectral"/>
          <w:i/>
          <w:iCs/>
        </w:rPr>
        <w:t>is</w:t>
      </w:r>
      <w:r>
        <w:rPr>
          <w:rFonts w:ascii="Spectral" w:eastAsia="Spectral" w:hAnsi="Spectral" w:cs="Spectral"/>
        </w:rPr>
        <w:t xml:space="preserve"> gender justice.</w:t>
      </w:r>
    </w:p>
    <w:p w14:paraId="6C567A41" w14:textId="77777777" w:rsidR="00F4028C" w:rsidRDefault="00252901">
      <w:pPr>
        <w:spacing w:after="160" w:line="360" w:lineRule="auto"/>
        <w:jc w:val="both"/>
        <w:rPr>
          <w:rFonts w:ascii="Spectral" w:eastAsia="Spectral" w:hAnsi="Spectral" w:cs="Spectral"/>
        </w:rPr>
      </w:pPr>
      <w:r>
        <w:rPr>
          <w:rFonts w:ascii="Spectral" w:eastAsia="Spectral" w:hAnsi="Spectral" w:cs="Spectral"/>
        </w:rPr>
        <w:t xml:space="preserve">Gender and disability are deeply interconnected structures of inequality. India has an estimated </w:t>
      </w:r>
      <w:r>
        <w:rPr>
          <w:rFonts w:ascii="Spectral" w:eastAsia="Spectral" w:hAnsi="Spectral" w:cs="Spectral"/>
          <w:b/>
          <w:bCs/>
        </w:rPr>
        <w:t>2.68 crore (26.8 million)</w:t>
      </w:r>
      <w:r>
        <w:rPr>
          <w:rFonts w:ascii="Spectral" w:eastAsia="Spectral" w:hAnsi="Spectral" w:cs="Spectral"/>
        </w:rPr>
        <w:t xml:space="preserve"> persons with disabilities (Census of India, 2011), though disability rights groups estimate the actual number to be significantly higher due to underreporting and limited definitions. Persons with food allergies, neurodivergence, chronic illnesses, partial sensory impairment, orthopaedic issues like arthritis, flat feet, spondylitis, sciatica et al that are termed invisible disabilities (by WHO) are often discounted and their specific needs are largely sidelined even by disability </w:t>
      </w:r>
      <w:r>
        <w:rPr>
          <w:rFonts w:ascii="Spectral" w:eastAsia="Spectral" w:hAnsi="Spectral" w:cs="Spectral"/>
        </w:rPr>
        <w:t xml:space="preserve">rights and justice movements. </w:t>
      </w:r>
    </w:p>
    <w:p w14:paraId="4C9D0626" w14:textId="77777777" w:rsidR="00F4028C" w:rsidRDefault="00252901">
      <w:pPr>
        <w:spacing w:after="160" w:line="360" w:lineRule="auto"/>
        <w:jc w:val="both"/>
        <w:rPr>
          <w:rFonts w:ascii="Spectral" w:eastAsia="Spectral" w:hAnsi="Spectral" w:cs="Spectral"/>
        </w:rPr>
      </w:pPr>
      <w:r>
        <w:rPr>
          <w:rFonts w:ascii="Spectral" w:eastAsia="Spectral" w:hAnsi="Spectral" w:cs="Spectral"/>
        </w:rPr>
        <w:t xml:space="preserve">Existing evidence shows that </w:t>
      </w:r>
      <w:r>
        <w:rPr>
          <w:rFonts w:ascii="Spectral" w:eastAsia="Spectral" w:hAnsi="Spectral" w:cs="Spectral"/>
          <w:b/>
          <w:bCs/>
        </w:rPr>
        <w:t>women, girls, Queer, intersex and gender-diverse persons with disabilities face disproportionately higher levels of exclusion, discrimination, violence, and systemic neglect</w:t>
      </w:r>
      <w:r>
        <w:rPr>
          <w:rFonts w:ascii="Spectral" w:eastAsia="Spectral" w:hAnsi="Spectral" w:cs="Spectral"/>
        </w:rPr>
        <w:t xml:space="preserve"> than non-disabled women and disabled men (Rising Flame &amp; Sightsavers, 2019; UNFPA India, 2023). This marginalization is shaped by the interaction of ableism with patriarchy, caste, class, religion, race/ethnicity, geography, language gender, age and sexuality (CREA, 2018).</w:t>
      </w:r>
    </w:p>
    <w:p w14:paraId="3F01C748" w14:textId="77777777" w:rsidR="00F4028C" w:rsidRDefault="00252901">
      <w:pPr>
        <w:spacing w:after="160" w:line="360" w:lineRule="auto"/>
        <w:jc w:val="both"/>
        <w:rPr>
          <w:rFonts w:ascii="Spectral" w:eastAsia="Spectral" w:hAnsi="Spectral" w:cs="Spectral"/>
        </w:rPr>
      </w:pPr>
      <w:r>
        <w:rPr>
          <w:rFonts w:ascii="Spectral" w:eastAsia="Spectral" w:hAnsi="Spectral" w:cs="Spectral"/>
        </w:rPr>
        <w:t>Despite the Rights of Persons with Disabilities Act (Government of India, 2016) and India's commitments under the UNCRPD (United Nations, 2006), structural barriers remain across the continuum of care: inaccessible buildings, lack of trained personnel, absence of sign language and audio/sound based interpretation, inaccessible digital formats, and medical stigma (WHO, 2021; Human Rights Watch, 2022).</w:t>
      </w:r>
    </w:p>
    <w:p w14:paraId="4246E913" w14:textId="77777777" w:rsidR="00F4028C" w:rsidRDefault="00252901">
      <w:pPr>
        <w:spacing w:after="160" w:line="360" w:lineRule="auto"/>
        <w:jc w:val="both"/>
        <w:rPr>
          <w:rFonts w:ascii="Spectral" w:eastAsia="Spectral" w:hAnsi="Spectral" w:cs="Spectral"/>
        </w:rPr>
      </w:pPr>
      <w:r>
        <w:rPr>
          <w:rFonts w:ascii="Spectral" w:eastAsia="Spectral" w:hAnsi="Spectral" w:cs="Spectral"/>
        </w:rPr>
        <w:t xml:space="preserve">Health inequities are especially acute in </w:t>
      </w:r>
      <w:r>
        <w:rPr>
          <w:rFonts w:ascii="Spectral" w:eastAsia="Spectral" w:hAnsi="Spectral" w:cs="Spectral"/>
          <w:b/>
          <w:bCs/>
        </w:rPr>
        <w:t>sexual and reproductive health and rights (SRHR)</w:t>
      </w:r>
      <w:r>
        <w:rPr>
          <w:rFonts w:ascii="Spectral" w:eastAsia="Spectral" w:hAnsi="Spectral" w:cs="Spectral"/>
        </w:rPr>
        <w:t>. Many women, Queer, intersex, trans and gender diverse persons with disabilities experience forced sterilization or non-consensual hysterectomy, denial of pre-natal and antenatal care, and limited access to contraception, abortion and mental health services (Human Rights Watch, 2022; Rising Flame, 2019). Gender-diverse persons with disabilities face additional stigma and discrimination while  accessing  gender-affirming care (UNFPA India, 2023) - being openly</w:t>
      </w:r>
      <w:r>
        <w:rPr>
          <w:rFonts w:ascii="Spectral" w:eastAsia="Spectral" w:hAnsi="Spectral" w:cs="Spectral"/>
        </w:rPr>
        <w:t xml:space="preserve"> Queer, intersex, trans and  gender diverse is considered a psychosocial disability or its cause although all these identities can co-exist without being causative.</w:t>
      </w:r>
    </w:p>
    <w:p w14:paraId="35686887" w14:textId="77777777" w:rsidR="00F4028C" w:rsidRDefault="00252901">
      <w:pPr>
        <w:spacing w:after="160" w:line="360" w:lineRule="auto"/>
        <w:jc w:val="both"/>
        <w:rPr>
          <w:rFonts w:ascii="Spectral" w:eastAsia="Spectral" w:hAnsi="Spectral" w:cs="Spectral"/>
        </w:rPr>
      </w:pPr>
      <w:r>
        <w:rPr>
          <w:rFonts w:ascii="Spectral" w:eastAsia="Spectral" w:hAnsi="Spectral" w:cs="Spectral"/>
        </w:rPr>
        <w:t xml:space="preserve">Violence is widespread and underreported: </w:t>
      </w:r>
      <w:r>
        <w:rPr>
          <w:rFonts w:ascii="Spectral" w:eastAsia="Spectral" w:hAnsi="Spectral" w:cs="Spectral"/>
          <w:b/>
          <w:bCs/>
        </w:rPr>
        <w:t>women, girls, Queer, intersex , trans and gender diverse persons with disabilities are two to four times more likely to experience violence</w:t>
      </w:r>
      <w:r>
        <w:rPr>
          <w:rFonts w:ascii="Spectral" w:eastAsia="Spectral" w:hAnsi="Spectral" w:cs="Spectral"/>
        </w:rPr>
        <w:t xml:space="preserve"> (WHO, 2021; Human Rights Watch, 2022). Reporting and justice mechanisms remain largely inaccessible due to physical, communication, legal, and attitudinal barriers.</w:t>
      </w:r>
    </w:p>
    <w:p w14:paraId="017EC8BB" w14:textId="77777777" w:rsidR="00F4028C" w:rsidRDefault="00252901">
      <w:pPr>
        <w:spacing w:after="160" w:line="360" w:lineRule="auto"/>
        <w:jc w:val="both"/>
        <w:rPr>
          <w:rFonts w:ascii="Spectral" w:eastAsia="Spectral" w:hAnsi="Spectral" w:cs="Spectral"/>
        </w:rPr>
      </w:pPr>
      <w:r>
        <w:rPr>
          <w:rFonts w:ascii="Spectral" w:eastAsia="Spectral" w:hAnsi="Spectral" w:cs="Spectral"/>
        </w:rPr>
        <w:t>Beyond health and safety, structural inequities shape access to education, employment, mobility, technology and social protection—especially as digital systems become central to accessing welfare and identity services (UNFPA India, 2023). Privatization further deepens exclusion, placing essential care beyond economic reach (CREA, 2018). Even in Delhi and many other states, students with disabilities still face barriers beginning from the admission stage due to staff negligence and lack of awareness. In some</w:t>
      </w:r>
      <w:r>
        <w:rPr>
          <w:rFonts w:ascii="Spectral" w:eastAsia="Spectral" w:hAnsi="Spectral" w:cs="Spectral"/>
        </w:rPr>
        <w:t xml:space="preserve"> schools, CWSN classrooms are placed on the </w:t>
      </w:r>
      <w:r>
        <w:rPr>
          <w:rFonts w:ascii="Spectral" w:eastAsia="Spectral" w:hAnsi="Spectral" w:cs="Spectral"/>
          <w:b/>
          <w:bCs/>
        </w:rPr>
        <w:t>third floor</w:t>
      </w:r>
      <w:r>
        <w:rPr>
          <w:rFonts w:ascii="Spectral" w:eastAsia="Spectral" w:hAnsi="Spectral" w:cs="Spectral"/>
        </w:rPr>
        <w:t>, making them inaccessible. It is unfortunate — but true — that inclusion exists more on paper than in practice.</w:t>
      </w:r>
    </w:p>
    <w:p w14:paraId="77E75E8F" w14:textId="77777777" w:rsidR="00F4028C" w:rsidRDefault="00252901">
      <w:pPr>
        <w:spacing w:after="160" w:line="360" w:lineRule="auto"/>
        <w:jc w:val="both"/>
        <w:rPr>
          <w:rFonts w:ascii="Spectral" w:eastAsia="Spectral" w:hAnsi="Spectral" w:cs="Spectral"/>
        </w:rPr>
      </w:pPr>
      <w:r>
        <w:rPr>
          <w:rFonts w:ascii="Spectral" w:eastAsia="Spectral" w:hAnsi="Spectral" w:cs="Spectral"/>
        </w:rPr>
        <w:t>A transformative approach requires moving beyond charity or medicalized responses toward rights-based justice frameworks (UNCRPD, 2006; RPwD Act, 2016). This means:</w:t>
      </w:r>
    </w:p>
    <w:p w14:paraId="02238FBC" w14:textId="77777777" w:rsidR="00F4028C" w:rsidRDefault="00252901">
      <w:pPr>
        <w:numPr>
          <w:ilvl w:val="0"/>
          <w:numId w:val="1"/>
        </w:numPr>
        <w:spacing w:after="160" w:line="360" w:lineRule="auto"/>
        <w:jc w:val="both"/>
      </w:pPr>
      <w:r>
        <w:rPr>
          <w:rFonts w:ascii="Spectral" w:eastAsia="Spectral" w:hAnsi="Spectral" w:cs="Spectral"/>
        </w:rPr>
        <w:t xml:space="preserve">Strengthening public health systems to ensure disability- and gender-inclusive, affordable, accessible services, including SRHR and mental health - </w:t>
      </w:r>
      <w:r>
        <w:rPr>
          <w:rFonts w:ascii="Spectral" w:eastAsia="Spectral" w:hAnsi="Spectral" w:cs="Spectral"/>
          <w:b/>
          <w:bCs/>
        </w:rPr>
        <w:t>unconditional</w:t>
      </w:r>
      <w:r>
        <w:rPr>
          <w:rFonts w:ascii="Spectral" w:eastAsia="Spectral" w:hAnsi="Spectral" w:cs="Spectral"/>
        </w:rPr>
        <w:t xml:space="preserve"> whether the person has any document or not.</w:t>
      </w:r>
    </w:p>
    <w:p w14:paraId="294DE103" w14:textId="77777777" w:rsidR="00F4028C" w:rsidRDefault="00252901">
      <w:pPr>
        <w:numPr>
          <w:ilvl w:val="0"/>
          <w:numId w:val="1"/>
        </w:numPr>
        <w:spacing w:after="160" w:line="360" w:lineRule="auto"/>
        <w:jc w:val="both"/>
      </w:pPr>
      <w:r>
        <w:rPr>
          <w:rFonts w:ascii="Spectral" w:eastAsia="Spectral" w:hAnsi="Spectral" w:cs="Spectral"/>
        </w:rPr>
        <w:t xml:space="preserve">Integrating education, livelihood support, housing, social security, assistive devices, community-based care, and accessible digital infrastructure </w:t>
      </w:r>
      <w:r>
        <w:rPr>
          <w:rFonts w:ascii="Spectral" w:eastAsia="Spectral" w:hAnsi="Spectral" w:cs="Spectral"/>
          <w:b/>
          <w:bCs/>
        </w:rPr>
        <w:t>without any condition</w:t>
      </w:r>
      <w:r>
        <w:rPr>
          <w:rFonts w:ascii="Spectral" w:eastAsia="Spectral" w:hAnsi="Spectral" w:cs="Spectral"/>
        </w:rPr>
        <w:t>.</w:t>
      </w:r>
    </w:p>
    <w:p w14:paraId="2BBDEF09" w14:textId="77777777" w:rsidR="00F4028C" w:rsidRDefault="00252901">
      <w:pPr>
        <w:numPr>
          <w:ilvl w:val="0"/>
          <w:numId w:val="1"/>
        </w:numPr>
        <w:spacing w:after="160" w:line="360" w:lineRule="auto"/>
        <w:jc w:val="both"/>
        <w:rPr>
          <w:rFonts w:ascii="Spectral" w:eastAsia="Spectral" w:hAnsi="Spectral" w:cs="Spectral"/>
        </w:rPr>
      </w:pPr>
      <w:r>
        <w:rPr>
          <w:rFonts w:ascii="Spectral" w:eastAsia="Spectral" w:hAnsi="Spectral" w:cs="Spectral"/>
        </w:rPr>
        <w:t>Ensuring accountability and meaningful participation of women and gender-diverse persons with disabilities in decision-making bodies.</w:t>
      </w:r>
    </w:p>
    <w:p w14:paraId="3087E691" w14:textId="77777777" w:rsidR="00F4028C" w:rsidRDefault="00252901">
      <w:pPr>
        <w:numPr>
          <w:ilvl w:val="0"/>
          <w:numId w:val="1"/>
        </w:numPr>
        <w:spacing w:after="160" w:line="360" w:lineRule="auto"/>
        <w:jc w:val="both"/>
        <w:rPr>
          <w:rFonts w:ascii="Spectral" w:eastAsia="Spectral" w:hAnsi="Spectral" w:cs="Spectral"/>
        </w:rPr>
      </w:pPr>
      <w:r>
        <w:rPr>
          <w:rFonts w:ascii="Spectral" w:eastAsia="Spectral" w:hAnsi="Spectral" w:cs="Spectral"/>
        </w:rPr>
        <w:t>Investing in intersectional data systems, research, curriculum reform, and training for public systems without any delay.</w:t>
      </w:r>
    </w:p>
    <w:p w14:paraId="68A5084A" w14:textId="77777777" w:rsidR="00F4028C" w:rsidRDefault="00252901">
      <w:pPr>
        <w:spacing w:after="160" w:line="360" w:lineRule="auto"/>
        <w:jc w:val="both"/>
        <w:rPr>
          <w:rFonts w:ascii="Spectral" w:eastAsia="Spectral" w:hAnsi="Spectral" w:cs="Spectral"/>
        </w:rPr>
      </w:pPr>
      <w:r>
        <w:rPr>
          <w:rFonts w:ascii="Spectral" w:eastAsia="Spectral" w:hAnsi="Spectral" w:cs="Spectral"/>
        </w:rPr>
        <w:t>Ensuring gender and disability justice requires transforming systems—not individuals. Without centering the lived realities, leadership, and agency of women, Queer, intersex and gender-diverse persons with disabilities, India’s commitments to equality, health, and human rights will remain incomplete.</w:t>
      </w:r>
    </w:p>
    <w:p w14:paraId="1E3BE0E4" w14:textId="77777777" w:rsidR="00F4028C" w:rsidRDefault="00252901">
      <w:pPr>
        <w:spacing w:after="160" w:line="360" w:lineRule="auto"/>
        <w:jc w:val="both"/>
        <w:rPr>
          <w:rFonts w:ascii="Spectral" w:eastAsia="Spectral" w:hAnsi="Spectral" w:cs="Spectral"/>
        </w:rPr>
      </w:pPr>
      <w:r>
        <w:rPr>
          <w:rFonts w:ascii="Spectral" w:eastAsia="Spectral" w:hAnsi="Spectral" w:cs="Spectral"/>
          <w:b/>
          <w:bCs/>
        </w:rPr>
        <w:t>Dignity, accessibility, autonomy and justice must be non-negotiable.</w:t>
      </w:r>
    </w:p>
    <w:p w14:paraId="7A2F54C7" w14:textId="77777777" w:rsidR="00F4028C" w:rsidRDefault="00F4028C">
      <w:pPr>
        <w:spacing w:after="160" w:line="360" w:lineRule="auto"/>
        <w:rPr>
          <w:rFonts w:ascii="Spectral" w:eastAsia="Spectral" w:hAnsi="Spectral" w:cs="Spectral"/>
        </w:rPr>
      </w:pPr>
    </w:p>
    <w:p w14:paraId="04D46137" w14:textId="77777777" w:rsidR="00F4028C" w:rsidRDefault="00252901">
      <w:pPr>
        <w:spacing w:after="160" w:line="360" w:lineRule="auto"/>
        <w:rPr>
          <w:rFonts w:ascii="Spectral" w:eastAsia="Spectral" w:hAnsi="Spectral" w:cs="Spectral"/>
          <w:b/>
          <w:bCs/>
        </w:rPr>
      </w:pPr>
      <w:r>
        <w:rPr>
          <w:rFonts w:ascii="Spectral" w:eastAsia="Spectral" w:hAnsi="Spectral" w:cs="Spectral"/>
          <w:b/>
          <w:bCs/>
        </w:rPr>
        <w:t>References</w:t>
      </w:r>
    </w:p>
    <w:p w14:paraId="62A22550" w14:textId="77777777" w:rsidR="00F4028C" w:rsidRDefault="00252901">
      <w:pPr>
        <w:numPr>
          <w:ilvl w:val="0"/>
          <w:numId w:val="2"/>
        </w:numPr>
        <w:spacing w:after="160" w:line="360" w:lineRule="auto"/>
        <w:rPr>
          <w:rFonts w:ascii="Spectral" w:eastAsia="Spectral" w:hAnsi="Spectral" w:cs="Spectral"/>
        </w:rPr>
      </w:pPr>
      <w:r>
        <w:rPr>
          <w:rFonts w:ascii="Spectral" w:eastAsia="Spectral" w:hAnsi="Spectral" w:cs="Spectral"/>
        </w:rPr>
        <w:t xml:space="preserve">Census of India (2011). </w:t>
      </w:r>
      <w:r>
        <w:rPr>
          <w:rFonts w:ascii="Spectral" w:eastAsia="Spectral" w:hAnsi="Spectral" w:cs="Spectral"/>
          <w:i/>
          <w:iCs/>
        </w:rPr>
        <w:t>Data on Disability.</w:t>
      </w:r>
    </w:p>
    <w:p w14:paraId="017E5FF5" w14:textId="77777777" w:rsidR="00F4028C" w:rsidRDefault="00252901">
      <w:pPr>
        <w:numPr>
          <w:ilvl w:val="0"/>
          <w:numId w:val="2"/>
        </w:numPr>
        <w:spacing w:after="160" w:line="360" w:lineRule="auto"/>
        <w:rPr>
          <w:rFonts w:ascii="Spectral" w:eastAsia="Spectral" w:hAnsi="Spectral" w:cs="Spectral"/>
        </w:rPr>
      </w:pPr>
      <w:r>
        <w:rPr>
          <w:rFonts w:ascii="Spectral" w:eastAsia="Spectral" w:hAnsi="Spectral" w:cs="Spectral"/>
        </w:rPr>
        <w:t xml:space="preserve">Government of India (2016). </w:t>
      </w:r>
      <w:r>
        <w:rPr>
          <w:rFonts w:ascii="Spectral" w:eastAsia="Spectral" w:hAnsi="Spectral" w:cs="Spectral"/>
          <w:i/>
          <w:iCs/>
        </w:rPr>
        <w:t>Rights of Persons with Disabilities (RPwD) Act.</w:t>
      </w:r>
    </w:p>
    <w:p w14:paraId="6833F113" w14:textId="77777777" w:rsidR="00F4028C" w:rsidRDefault="00252901">
      <w:pPr>
        <w:numPr>
          <w:ilvl w:val="0"/>
          <w:numId w:val="2"/>
        </w:numPr>
        <w:spacing w:after="160" w:line="360" w:lineRule="auto"/>
        <w:rPr>
          <w:rFonts w:ascii="Spectral" w:eastAsia="Spectral" w:hAnsi="Spectral" w:cs="Spectral"/>
        </w:rPr>
      </w:pPr>
      <w:r>
        <w:rPr>
          <w:rFonts w:ascii="Spectral" w:eastAsia="Spectral" w:hAnsi="Spectral" w:cs="Spectral"/>
        </w:rPr>
        <w:t xml:space="preserve">United Nations (2006). </w:t>
      </w:r>
      <w:r>
        <w:rPr>
          <w:rFonts w:ascii="Spectral" w:eastAsia="Spectral" w:hAnsi="Spectral" w:cs="Spectral"/>
          <w:i/>
          <w:iCs/>
        </w:rPr>
        <w:t>Convention on the Rights of Persons with Disabilities.</w:t>
      </w:r>
    </w:p>
    <w:p w14:paraId="2BB45327" w14:textId="77777777" w:rsidR="00F4028C" w:rsidRDefault="00252901">
      <w:pPr>
        <w:numPr>
          <w:ilvl w:val="0"/>
          <w:numId w:val="2"/>
        </w:numPr>
        <w:spacing w:after="160" w:line="360" w:lineRule="auto"/>
        <w:rPr>
          <w:rFonts w:ascii="Spectral" w:eastAsia="Spectral" w:hAnsi="Spectral" w:cs="Spectral"/>
        </w:rPr>
      </w:pPr>
      <w:r>
        <w:rPr>
          <w:rFonts w:ascii="Spectral" w:eastAsia="Spectral" w:hAnsi="Spectral" w:cs="Spectral"/>
        </w:rPr>
        <w:t xml:space="preserve">Rising Flame &amp; Sightsavers (2019). </w:t>
      </w:r>
      <w:r>
        <w:rPr>
          <w:rFonts w:ascii="Spectral" w:eastAsia="Spectral" w:hAnsi="Spectral" w:cs="Spectral"/>
          <w:i/>
          <w:iCs/>
        </w:rPr>
        <w:t>Neglected and Forgotten: Women with Disabilities During COVID-19.</w:t>
      </w:r>
    </w:p>
    <w:p w14:paraId="3FE6B7AA" w14:textId="77777777" w:rsidR="00F4028C" w:rsidRDefault="00252901">
      <w:pPr>
        <w:numPr>
          <w:ilvl w:val="0"/>
          <w:numId w:val="2"/>
        </w:numPr>
        <w:spacing w:after="160" w:line="360" w:lineRule="auto"/>
        <w:rPr>
          <w:rFonts w:ascii="Spectral" w:eastAsia="Spectral" w:hAnsi="Spectral" w:cs="Spectral"/>
        </w:rPr>
      </w:pPr>
      <w:r>
        <w:rPr>
          <w:rFonts w:ascii="Spectral" w:eastAsia="Spectral" w:hAnsi="Spectral" w:cs="Spectral"/>
        </w:rPr>
        <w:t xml:space="preserve">CREA (2018). </w:t>
      </w:r>
      <w:r>
        <w:rPr>
          <w:rFonts w:ascii="Spectral" w:eastAsia="Spectral" w:hAnsi="Spectral" w:cs="Spectral"/>
          <w:i/>
          <w:iCs/>
        </w:rPr>
        <w:t>Bodies of Evidence: Sexuality and Disability in India.</w:t>
      </w:r>
    </w:p>
    <w:p w14:paraId="1120CCF4" w14:textId="77777777" w:rsidR="00F4028C" w:rsidRDefault="00252901">
      <w:pPr>
        <w:numPr>
          <w:ilvl w:val="0"/>
          <w:numId w:val="2"/>
        </w:numPr>
        <w:spacing w:after="160" w:line="360" w:lineRule="auto"/>
        <w:rPr>
          <w:rFonts w:ascii="Spectral" w:eastAsia="Spectral" w:hAnsi="Spectral" w:cs="Spectral"/>
        </w:rPr>
      </w:pPr>
      <w:r>
        <w:rPr>
          <w:rFonts w:ascii="Spectral" w:eastAsia="Spectral" w:hAnsi="Spectral" w:cs="Spectral"/>
        </w:rPr>
        <w:t xml:space="preserve">UNFPA India (2023). </w:t>
      </w:r>
      <w:r>
        <w:rPr>
          <w:rFonts w:ascii="Spectral" w:eastAsia="Spectral" w:hAnsi="Spectral" w:cs="Spectral"/>
          <w:i/>
          <w:iCs/>
        </w:rPr>
        <w:t>Gender and Disability: Barriers and Opportunities Brief.</w:t>
      </w:r>
    </w:p>
    <w:p w14:paraId="3263581A" w14:textId="77777777" w:rsidR="00F4028C" w:rsidRDefault="00252901">
      <w:pPr>
        <w:numPr>
          <w:ilvl w:val="0"/>
          <w:numId w:val="2"/>
        </w:numPr>
        <w:spacing w:after="160" w:line="360" w:lineRule="auto"/>
        <w:rPr>
          <w:rFonts w:ascii="Spectral" w:eastAsia="Spectral" w:hAnsi="Spectral" w:cs="Spectral"/>
        </w:rPr>
      </w:pPr>
      <w:r>
        <w:rPr>
          <w:rFonts w:ascii="Spectral" w:eastAsia="Spectral" w:hAnsi="Spectral" w:cs="Spectral"/>
        </w:rPr>
        <w:t xml:space="preserve">Human Rights Watch (2022). </w:t>
      </w:r>
      <w:r>
        <w:rPr>
          <w:rFonts w:ascii="Spectral" w:eastAsia="Spectral" w:hAnsi="Spectral" w:cs="Spectral"/>
          <w:i/>
          <w:iCs/>
        </w:rPr>
        <w:t>Invisible No More: Violence Against Women and Girls with Disabilities.</w:t>
      </w:r>
    </w:p>
    <w:p w14:paraId="28379E69" w14:textId="77777777" w:rsidR="00F4028C" w:rsidRDefault="00252901">
      <w:pPr>
        <w:numPr>
          <w:ilvl w:val="0"/>
          <w:numId w:val="2"/>
        </w:numPr>
        <w:spacing w:after="160" w:line="360" w:lineRule="auto"/>
        <w:rPr>
          <w:rFonts w:ascii="Spectral" w:eastAsia="Spectral" w:hAnsi="Spectral" w:cs="Spectral"/>
        </w:rPr>
      </w:pPr>
      <w:r>
        <w:rPr>
          <w:rFonts w:ascii="Spectral" w:eastAsia="Spectral" w:hAnsi="Spectral" w:cs="Spectral"/>
        </w:rPr>
        <w:t xml:space="preserve">World Health Organization (2021). </w:t>
      </w:r>
      <w:r>
        <w:rPr>
          <w:rFonts w:ascii="Spectral" w:eastAsia="Spectral" w:hAnsi="Spectral" w:cs="Spectral"/>
          <w:i/>
          <w:iCs/>
        </w:rPr>
        <w:t>Disability, Gender and Health Framework.</w:t>
      </w:r>
    </w:p>
    <w:p w14:paraId="78C4E820" w14:textId="77777777" w:rsidR="00F4028C" w:rsidRDefault="00F4028C">
      <w:pPr>
        <w:spacing w:after="160" w:line="360" w:lineRule="auto"/>
        <w:jc w:val="both"/>
        <w:rPr>
          <w:rFonts w:ascii="Spectral" w:eastAsia="Spectral" w:hAnsi="Spectral" w:cs="Spectral"/>
        </w:rPr>
      </w:pPr>
    </w:p>
    <w:p w14:paraId="350A067E" w14:textId="77777777" w:rsidR="00F4028C" w:rsidRDefault="00252901">
      <w:pPr>
        <w:spacing w:after="160" w:line="360" w:lineRule="auto"/>
        <w:jc w:val="both"/>
        <w:rPr>
          <w:rFonts w:ascii="Spectral" w:eastAsia="Spectral" w:hAnsi="Spectral" w:cs="Spectral"/>
          <w:b/>
          <w:bCs/>
        </w:rPr>
      </w:pPr>
      <w:r>
        <w:rPr>
          <w:rFonts w:ascii="Spectral" w:eastAsia="Spectral" w:hAnsi="Spectral" w:cs="Spectral"/>
          <w:b/>
          <w:bCs/>
        </w:rPr>
        <w:t>Right to Health and Healthcare of Transgender, Intersex and Gender Non-Conforming/Gender Diverse and Queer-Identifying Persons</w:t>
      </w:r>
    </w:p>
    <w:p w14:paraId="5CA7D4C8" w14:textId="77777777" w:rsidR="00F4028C" w:rsidRDefault="00252901">
      <w:pPr>
        <w:spacing w:after="160" w:line="360" w:lineRule="auto"/>
        <w:jc w:val="both"/>
        <w:rPr>
          <w:rFonts w:ascii="Spectral" w:eastAsia="Spectral" w:hAnsi="Spectral" w:cs="Spectral"/>
        </w:rPr>
      </w:pPr>
      <w:r>
        <w:rPr>
          <w:rFonts w:ascii="Spectral" w:eastAsia="Spectral" w:hAnsi="Spectral" w:cs="Spectral"/>
        </w:rPr>
        <w:t>Although the Constitution of India guarantees the right to equality, non-discrimination, freedom of expression and right to life with dignity, which includes health and well-being, for all persons, it was only since the late 90s and 2000s that, alongside the emergence of a rainbow coalition of persons of diverse marginalized genders and sexualities (LGBTQIA++), the judiciary in India slowly started waking up to the everyday reality of gross constitutional and human rights violations and systemic discriminat</w:t>
      </w:r>
      <w:r>
        <w:rPr>
          <w:rFonts w:ascii="Spectral" w:eastAsia="Spectral" w:hAnsi="Spectral" w:cs="Spectral"/>
        </w:rPr>
        <w:t xml:space="preserve">ion of  transgender, intersex and gender non-conforming/gender diverse and queer-identifying persons. A multitude of judgements came to be passed by the higher courts including on the reading down of  Sec 377 of IPC to decriminalise sexual against “the order of nature” between 2 consenting adult humans, which went through a protracted legal process. Also, for the longest time, persons of diverse marginalized genders and sexualities were primarily looked at as ‘high-risk’ groups, who needed HIV-AIDS medical </w:t>
      </w:r>
      <w:r>
        <w:rPr>
          <w:rFonts w:ascii="Spectral" w:eastAsia="Spectral" w:hAnsi="Spectral" w:cs="Spectral"/>
        </w:rPr>
        <w:t xml:space="preserve">support, instead of treating them as equal citizens, requiring all forms of health care support. </w:t>
      </w:r>
    </w:p>
    <w:p w14:paraId="2D9AE1A9" w14:textId="77777777" w:rsidR="00F4028C" w:rsidRDefault="00252901">
      <w:pPr>
        <w:spacing w:after="160" w:line="360" w:lineRule="auto"/>
        <w:jc w:val="both"/>
        <w:rPr>
          <w:rFonts w:ascii="Spectral" w:eastAsia="Spectral" w:hAnsi="Spectral" w:cs="Spectral"/>
        </w:rPr>
      </w:pPr>
      <w:r>
        <w:rPr>
          <w:rFonts w:ascii="Spectral" w:eastAsia="Spectral" w:hAnsi="Spectral" w:cs="Spectral"/>
        </w:rPr>
        <w:t xml:space="preserve">For the first time in Independent India, on </w:t>
      </w:r>
      <w:r>
        <w:rPr>
          <w:rFonts w:ascii="Spectral" w:eastAsia="Spectral" w:hAnsi="Spectral" w:cs="Spectral"/>
          <w:u w:val="single"/>
        </w:rPr>
        <w:t>15</w:t>
      </w:r>
      <w:r>
        <w:rPr>
          <w:rFonts w:ascii="Spectral" w:eastAsia="Spectral" w:hAnsi="Spectral" w:cs="Spectral"/>
          <w:u w:val="single"/>
          <w:vertAlign w:val="superscript"/>
        </w:rPr>
        <w:t>th</w:t>
      </w:r>
      <w:r>
        <w:rPr>
          <w:rFonts w:ascii="Spectral" w:eastAsia="Spectral" w:hAnsi="Spectral" w:cs="Spectral"/>
          <w:u w:val="single"/>
        </w:rPr>
        <w:t xml:space="preserve"> April, 2014; the Supreme Court in its Judgment of NALSA v. Union of India </w:t>
      </w:r>
      <w:r>
        <w:rPr>
          <w:rFonts w:ascii="Spectral" w:eastAsia="Spectral" w:hAnsi="Spectral" w:cs="Spectral"/>
        </w:rPr>
        <w:t>recognized and guaranteed the fundamental right of every person to self-determine their gender as man, woman or transgender, without any medical intervention.  This not only marked the new era for transgender rights in India but also has become a precedent for furthering rights of transgender persons in the country. The judgement ruled that:</w:t>
      </w:r>
    </w:p>
    <w:p w14:paraId="29CFE48A" w14:textId="77777777" w:rsidR="00F4028C" w:rsidRDefault="00252901">
      <w:pPr>
        <w:numPr>
          <w:ilvl w:val="0"/>
          <w:numId w:val="4"/>
        </w:numPr>
        <w:spacing w:after="0" w:line="360" w:lineRule="auto"/>
        <w:jc w:val="both"/>
        <w:rPr>
          <w:rFonts w:ascii="Spectral" w:eastAsia="Spectral" w:hAnsi="Spectral" w:cs="Spectral"/>
        </w:rPr>
      </w:pPr>
      <w:r>
        <w:rPr>
          <w:rFonts w:ascii="Spectral" w:eastAsia="Spectral" w:hAnsi="Spectral" w:cs="Spectral"/>
        </w:rPr>
        <w:t>‘Sex’ under Article 15 (1) includes gender and gender identity. It held that Article 15(1) would include prohibition of non-discrimination on the grounds of gender identity and sexual orientation as well; </w:t>
      </w:r>
    </w:p>
    <w:p w14:paraId="277F5B4D" w14:textId="77777777" w:rsidR="00F4028C" w:rsidRDefault="00252901">
      <w:pPr>
        <w:numPr>
          <w:ilvl w:val="0"/>
          <w:numId w:val="4"/>
        </w:numPr>
        <w:spacing w:after="0" w:line="360" w:lineRule="auto"/>
        <w:jc w:val="both"/>
        <w:rPr>
          <w:rFonts w:ascii="Spectral" w:eastAsia="Spectral" w:hAnsi="Spectral" w:cs="Spectral"/>
        </w:rPr>
      </w:pPr>
      <w:r>
        <w:rPr>
          <w:rFonts w:ascii="Spectral" w:eastAsia="Spectral" w:hAnsi="Spectral" w:cs="Spectral"/>
        </w:rPr>
        <w:t>That all persons have the right under the constitution to self-determine their own gender identity as male, female or transgender. </w:t>
      </w:r>
    </w:p>
    <w:p w14:paraId="5BDE524B" w14:textId="77777777" w:rsidR="00F4028C" w:rsidRDefault="00252901">
      <w:pPr>
        <w:numPr>
          <w:ilvl w:val="0"/>
          <w:numId w:val="4"/>
        </w:numPr>
        <w:spacing w:after="160" w:line="360" w:lineRule="auto"/>
        <w:jc w:val="both"/>
        <w:rPr>
          <w:rFonts w:ascii="Spectral" w:eastAsia="Spectral" w:hAnsi="Spectral" w:cs="Spectral"/>
        </w:rPr>
      </w:pPr>
      <w:r>
        <w:rPr>
          <w:rFonts w:ascii="Spectral" w:eastAsia="Spectral" w:hAnsi="Spectral" w:cs="Spectral"/>
        </w:rPr>
        <w:t>That the right to self-determination of one's own gender identity is protected under the right to equality guaranteed under Articles 14 and 15 (1). It expanded the right to freedom of expression under Article 19 (1) (a) and Article 21 guaranteeing the right to life and autonomy to include the right to express one’s gender identity and gender expression. </w:t>
      </w:r>
    </w:p>
    <w:p w14:paraId="7B07DF5C" w14:textId="77777777" w:rsidR="00F4028C" w:rsidRDefault="00252901">
      <w:pPr>
        <w:spacing w:after="160" w:line="360" w:lineRule="auto"/>
        <w:jc w:val="both"/>
        <w:rPr>
          <w:rFonts w:ascii="Spectral" w:eastAsia="Spectral" w:hAnsi="Spectral" w:cs="Spectral"/>
        </w:rPr>
      </w:pPr>
      <w:r>
        <w:rPr>
          <w:rFonts w:ascii="Spectral" w:eastAsia="Spectral" w:hAnsi="Spectral" w:cs="Spectral"/>
        </w:rPr>
        <w:t>On the issue of Public Health and Sanitation, the Supreme Court directed the Centre and State Governments to take proper measures to provide medical care to Transgender people in the hospitals and also provide them separate public toilets and other facilities. Further, they have been directed to operate separate and sensitised HIV/ Sero-surveillance measures for Transgender persons</w:t>
      </w:r>
      <w:r>
        <w:rPr>
          <w:rFonts w:ascii="Spectral" w:eastAsia="Spectral" w:hAnsi="Spectral" w:cs="Spectral"/>
          <w:b/>
          <w:bCs/>
        </w:rPr>
        <w:t>. </w:t>
      </w:r>
    </w:p>
    <w:p w14:paraId="7810BDA3" w14:textId="77777777" w:rsidR="00F4028C" w:rsidRDefault="00252901">
      <w:pPr>
        <w:spacing w:after="160" w:line="360" w:lineRule="auto"/>
        <w:jc w:val="both"/>
        <w:rPr>
          <w:rFonts w:ascii="Spectral" w:eastAsia="Spectral" w:hAnsi="Spectral" w:cs="Spectral"/>
        </w:rPr>
      </w:pPr>
      <w:r>
        <w:rPr>
          <w:rFonts w:ascii="Spectral" w:eastAsia="Spectral" w:hAnsi="Spectral" w:cs="Spectral"/>
        </w:rPr>
        <w:t xml:space="preserve">The aforesaid judgement and prolonged struggles by communities led to enactment of the Transgender Persons (Protection of Rights) Act, 2019. Government of India subsequently notified the Transgender Persons (Protection of Rights) Rules, 2020. While the Act does suffer from some limitations, it also seeks to legislate on some important rights of trans persons, including on health care. </w:t>
      </w:r>
    </w:p>
    <w:p w14:paraId="354801BD" w14:textId="77777777" w:rsidR="00F4028C" w:rsidRDefault="00252901">
      <w:pPr>
        <w:spacing w:after="160" w:line="360" w:lineRule="auto"/>
        <w:jc w:val="both"/>
        <w:rPr>
          <w:rFonts w:ascii="Spectral" w:eastAsia="Spectral" w:hAnsi="Spectral" w:cs="Spectral"/>
        </w:rPr>
      </w:pPr>
      <w:r>
        <w:rPr>
          <w:rFonts w:ascii="Spectral" w:eastAsia="Spectral" w:hAnsi="Spectral" w:cs="Spectral"/>
        </w:rPr>
        <w:t>Section 15 of the Act obligates the State to set up HIV sero-surveillance centres, provide healthcare facilities including hormonal therapy and gender-affirmative surgery and counselling to transgender persons. It mandates the review of medical curriculum and research for doctors to address their specific health issues, to facilitate access for transgender and gender diverse persons in hospitals and healthcare institutions, coverage of medical expenses by a comprehensive insurance scheme for sex reassignmen</w:t>
      </w:r>
      <w:r>
        <w:rPr>
          <w:rFonts w:ascii="Spectral" w:eastAsia="Spectral" w:hAnsi="Spectral" w:cs="Spectral"/>
        </w:rPr>
        <w:t>t surgery (gender affirmation surgery), hormonal therapy or any other treatment for transgender and gender diverse persons. The Rules mandate the State to develop the necessary infrastructure including separate wards and washrooms for transgender persons and to build capacity of healthcare professionals by sensitising them to the healthcare needs and concerns of transgender persons. </w:t>
      </w:r>
    </w:p>
    <w:p w14:paraId="26777C50" w14:textId="77777777" w:rsidR="00F4028C" w:rsidRDefault="00252901">
      <w:pPr>
        <w:spacing w:after="160" w:line="360" w:lineRule="auto"/>
        <w:jc w:val="both"/>
        <w:rPr>
          <w:rFonts w:ascii="Spectral" w:eastAsia="Spectral" w:hAnsi="Spectral" w:cs="Spectral"/>
          <w:b/>
          <w:bCs/>
        </w:rPr>
      </w:pPr>
      <w:r>
        <w:rPr>
          <w:rFonts w:ascii="Spectral" w:eastAsia="Spectral" w:hAnsi="Spectral" w:cs="Spectral"/>
          <w:b/>
          <w:bCs/>
        </w:rPr>
        <w:t xml:space="preserve">In the light of the above legal framework, the following can be considered as broad demands and requirements of LGBTQIA++ and gender non-conforming persons (GNC): </w:t>
      </w:r>
    </w:p>
    <w:p w14:paraId="50E8DBEF" w14:textId="77777777" w:rsidR="00F4028C" w:rsidRDefault="00252901">
      <w:pPr>
        <w:spacing w:after="160" w:line="360" w:lineRule="auto"/>
        <w:jc w:val="both"/>
        <w:rPr>
          <w:rFonts w:ascii="Spectral" w:eastAsia="Spectral" w:hAnsi="Spectral" w:cs="Spectral"/>
        </w:rPr>
      </w:pPr>
      <w:r>
        <w:rPr>
          <w:rFonts w:ascii="Spectral" w:eastAsia="Spectral" w:hAnsi="Spectral" w:cs="Spectral"/>
          <w:b/>
          <w:bCs/>
        </w:rPr>
        <w:t>MEDICAL AND HEALTHCARE </w:t>
      </w:r>
    </w:p>
    <w:p w14:paraId="104A359F" w14:textId="77777777" w:rsidR="00F4028C" w:rsidRDefault="00252901">
      <w:pPr>
        <w:numPr>
          <w:ilvl w:val="0"/>
          <w:numId w:val="1"/>
        </w:numPr>
        <w:spacing w:after="160" w:line="360" w:lineRule="auto"/>
        <w:jc w:val="both"/>
        <w:rPr>
          <w:rFonts w:ascii="Spectral" w:eastAsia="Spectral" w:hAnsi="Spectral" w:cs="Spectral"/>
          <w:b/>
          <w:bCs/>
        </w:rPr>
      </w:pPr>
      <w:r>
        <w:rPr>
          <w:rFonts w:ascii="Spectral" w:eastAsia="Spectral" w:hAnsi="Spectral" w:cs="Spectral"/>
        </w:rPr>
        <w:t>The government should ensure that all public, private, and govt. aided health care institution’s infrastructure and policies are modified to acknowledge LGBTQIA++ and GNC/gender diverse persons and all their health care needs, within and across the different levels of the health care system - tertiary, district and primary health care. </w:t>
      </w:r>
    </w:p>
    <w:p w14:paraId="09F7C76B" w14:textId="77777777" w:rsidR="00F4028C" w:rsidRDefault="00252901">
      <w:pPr>
        <w:numPr>
          <w:ilvl w:val="0"/>
          <w:numId w:val="1"/>
        </w:numPr>
        <w:spacing w:after="160" w:line="360" w:lineRule="auto"/>
        <w:jc w:val="both"/>
        <w:rPr>
          <w:rFonts w:ascii="Spectral" w:eastAsia="Spectral" w:hAnsi="Spectral" w:cs="Spectral"/>
          <w:b/>
          <w:bCs/>
        </w:rPr>
      </w:pPr>
      <w:r>
        <w:rPr>
          <w:rFonts w:ascii="Spectral" w:eastAsia="Spectral" w:hAnsi="Spectral" w:cs="Spectral"/>
        </w:rPr>
        <w:t>The government should ensure that all medical institutions - public, government aided, charitable, private are accessible to LGBTQIA++ and GNC/gender diverse persons without any discrimination.</w:t>
      </w:r>
    </w:p>
    <w:p w14:paraId="01A9FF42" w14:textId="77777777" w:rsidR="00F4028C" w:rsidRDefault="00252901">
      <w:pPr>
        <w:numPr>
          <w:ilvl w:val="0"/>
          <w:numId w:val="1"/>
        </w:numPr>
        <w:spacing w:after="160" w:line="360" w:lineRule="auto"/>
        <w:jc w:val="both"/>
        <w:rPr>
          <w:rFonts w:ascii="Spectral" w:eastAsia="Spectral" w:hAnsi="Spectral" w:cs="Spectral"/>
          <w:b/>
          <w:bCs/>
        </w:rPr>
      </w:pPr>
      <w:r>
        <w:rPr>
          <w:rFonts w:ascii="Spectral" w:eastAsia="Spectral" w:hAnsi="Spectral" w:cs="Spectral"/>
        </w:rPr>
        <w:t xml:space="preserve">The government should conduct thorough training programs  with the consensual and compensated involvement of diverse LGBTIQA++ persons for all medical personnel including doctors, nurses, medicos, trainee doctors, para-medics and other hospital staff about lived experiences of diverse LGBTQIA++ and GNC/gender diverse persons and their specific needs. All these staff must be equipped with skills and resources to provide healthcare services to all such persons that are gender-affirming and non-discriminatory </w:t>
      </w:r>
      <w:r>
        <w:rPr>
          <w:rFonts w:ascii="Spectral" w:eastAsia="Spectral" w:hAnsi="Spectral" w:cs="Spectral"/>
        </w:rPr>
        <w:t>in nature.  </w:t>
      </w:r>
    </w:p>
    <w:p w14:paraId="71B240F8" w14:textId="77777777" w:rsidR="00F4028C" w:rsidRDefault="00252901">
      <w:pPr>
        <w:numPr>
          <w:ilvl w:val="0"/>
          <w:numId w:val="1"/>
        </w:numPr>
        <w:spacing w:after="160" w:line="360" w:lineRule="auto"/>
        <w:jc w:val="both"/>
        <w:rPr>
          <w:rFonts w:ascii="Spectral" w:eastAsia="Spectral" w:hAnsi="Spectral" w:cs="Spectral"/>
          <w:b/>
          <w:bCs/>
        </w:rPr>
      </w:pPr>
      <w:r>
        <w:rPr>
          <w:rFonts w:ascii="Spectral" w:eastAsia="Spectral" w:hAnsi="Spectral" w:cs="Spectral"/>
        </w:rPr>
        <w:t>The government should implement regular programs with the consensual and compensated involvement of trans and gender diverse (TGD) persons to train in-service doctors, nurses, paramedics to provide gender-transition health care and use gender affirming language/communication. </w:t>
      </w:r>
    </w:p>
    <w:p w14:paraId="5E735A90" w14:textId="77777777" w:rsidR="00F4028C" w:rsidRDefault="00252901">
      <w:pPr>
        <w:numPr>
          <w:ilvl w:val="0"/>
          <w:numId w:val="1"/>
        </w:numPr>
        <w:spacing w:after="160" w:line="360" w:lineRule="auto"/>
        <w:jc w:val="both"/>
        <w:rPr>
          <w:rFonts w:ascii="Spectral" w:eastAsia="Spectral" w:hAnsi="Spectral" w:cs="Spectral"/>
          <w:b/>
          <w:bCs/>
        </w:rPr>
      </w:pPr>
      <w:r>
        <w:rPr>
          <w:rFonts w:ascii="Spectral" w:eastAsia="Spectral" w:hAnsi="Spectral" w:cs="Spectral"/>
        </w:rPr>
        <w:t>The government should take necessary steps to modify the existing medical curriculum to remove all content that is prejudicial, derogatory and discriminatory towards LGBTQIA++ and GNC/gender diverse persons. The curriculum should be updated in consultation with the LGBTIQA++ and GNC/gender diverse community to cover the health care needs of LGBTQIA++ and GNC/gender diverse persons including gender-transition healthcare. </w:t>
      </w:r>
    </w:p>
    <w:p w14:paraId="0A661DE8" w14:textId="77777777" w:rsidR="00F4028C" w:rsidRDefault="00252901">
      <w:pPr>
        <w:numPr>
          <w:ilvl w:val="0"/>
          <w:numId w:val="1"/>
        </w:numPr>
        <w:spacing w:after="160" w:line="360" w:lineRule="auto"/>
        <w:jc w:val="both"/>
        <w:rPr>
          <w:rFonts w:ascii="Spectral" w:eastAsia="Spectral" w:hAnsi="Spectral" w:cs="Spectral"/>
          <w:b/>
          <w:bCs/>
        </w:rPr>
      </w:pPr>
      <w:r>
        <w:rPr>
          <w:rFonts w:ascii="Spectral" w:eastAsia="Spectral" w:hAnsi="Spectral" w:cs="Spectral"/>
        </w:rPr>
        <w:t>The government should ensure that gender-affirming medical and surgical care with standard protocols based on the World Professional Association on Transgender Health Standards of Care version 8 (W-PATH) must be provided at public, govt-aided, charitable, private hospitals. This must include gender incongruence certificate counselling, Hormone Replacement Therapy (HRT), Laser treatment and all other medical and surgical procedures including pre and post-operative care. </w:t>
      </w:r>
    </w:p>
    <w:p w14:paraId="0A960DB9" w14:textId="77777777" w:rsidR="00F4028C" w:rsidRDefault="00252901">
      <w:pPr>
        <w:numPr>
          <w:ilvl w:val="0"/>
          <w:numId w:val="1"/>
        </w:numPr>
        <w:spacing w:after="160" w:line="360" w:lineRule="auto"/>
        <w:jc w:val="both"/>
        <w:rPr>
          <w:rFonts w:ascii="Spectral" w:eastAsia="Spectral" w:hAnsi="Spectral" w:cs="Spectral"/>
          <w:b/>
          <w:bCs/>
        </w:rPr>
      </w:pPr>
      <w:r>
        <w:rPr>
          <w:rFonts w:ascii="Spectral" w:eastAsia="Spectral" w:hAnsi="Spectral" w:cs="Spectral"/>
        </w:rPr>
        <w:t xml:space="preserve">The government should take necessary steps to prohibit all unethical practices such as the two finger test, irrelevant questions about gender and sexuality during hospital visits/medical checkups, gender verifying/conforming tests etc. The government should set up proper complaints and redressal mechanisms to report unnecessary physical examination or other unethical practices against LGBTQIA++ and GNC/gender diverse persons. </w:t>
      </w:r>
    </w:p>
    <w:p w14:paraId="39992DC7" w14:textId="77777777" w:rsidR="00F4028C" w:rsidRDefault="00252901">
      <w:pPr>
        <w:numPr>
          <w:ilvl w:val="0"/>
          <w:numId w:val="1"/>
        </w:numPr>
        <w:spacing w:after="160" w:line="360" w:lineRule="auto"/>
        <w:jc w:val="both"/>
        <w:rPr>
          <w:rFonts w:ascii="Spectral" w:eastAsia="Spectral" w:hAnsi="Spectral" w:cs="Spectral"/>
          <w:b/>
          <w:bCs/>
        </w:rPr>
      </w:pPr>
      <w:r>
        <w:rPr>
          <w:rFonts w:ascii="Spectral" w:eastAsia="Spectral" w:hAnsi="Spectral" w:cs="Spectral"/>
        </w:rPr>
        <w:t>The government should take necessary steps to have LGBTQIA++ and GNC/gender diverse  persons included in all government healthcare-related programs and schemes. </w:t>
      </w:r>
    </w:p>
    <w:p w14:paraId="447DEE47" w14:textId="77777777" w:rsidR="00F4028C" w:rsidRDefault="00252901">
      <w:pPr>
        <w:numPr>
          <w:ilvl w:val="0"/>
          <w:numId w:val="1"/>
        </w:numPr>
        <w:spacing w:after="160" w:line="360" w:lineRule="auto"/>
        <w:jc w:val="both"/>
        <w:rPr>
          <w:rFonts w:ascii="Spectral" w:eastAsia="Spectral" w:hAnsi="Spectral" w:cs="Spectral"/>
          <w:b/>
          <w:bCs/>
        </w:rPr>
      </w:pPr>
      <w:r>
        <w:rPr>
          <w:rFonts w:ascii="Spectral" w:eastAsia="Spectral" w:hAnsi="Spectral" w:cs="Spectral"/>
        </w:rPr>
        <w:t>The government should take appropriate legal action against all the medical practitioners who resort to conversion, coercion or other unethical and unsolicited practices on LGBTQIA++ and GNC/gender diverse persons, as they have long been prohibited by international and national health care bodies, including the National Medical Commission of India. </w:t>
      </w:r>
    </w:p>
    <w:p w14:paraId="2E2B0278" w14:textId="77777777" w:rsidR="00F4028C" w:rsidRDefault="00252901">
      <w:pPr>
        <w:numPr>
          <w:ilvl w:val="0"/>
          <w:numId w:val="1"/>
        </w:numPr>
        <w:spacing w:after="160" w:line="360" w:lineRule="auto"/>
        <w:jc w:val="both"/>
        <w:rPr>
          <w:rFonts w:ascii="Spectral" w:eastAsia="Spectral" w:hAnsi="Spectral" w:cs="Spectral"/>
          <w:b/>
          <w:bCs/>
        </w:rPr>
      </w:pPr>
      <w:r>
        <w:rPr>
          <w:rFonts w:ascii="Spectral" w:eastAsia="Spectral" w:hAnsi="Spectral" w:cs="Spectral"/>
        </w:rPr>
        <w:t>The government should ensure that all LGBTQIA++ and GNC/gender diverse persons have access to safe and affirming pediatric, psychiatric, endocrinological, urological, gynaecological, geriatric, orthopaedic and sexual/reproductive health care services.</w:t>
      </w:r>
    </w:p>
    <w:p w14:paraId="430A85EB" w14:textId="77777777" w:rsidR="00F4028C" w:rsidRDefault="00252901">
      <w:pPr>
        <w:numPr>
          <w:ilvl w:val="0"/>
          <w:numId w:val="1"/>
        </w:numPr>
        <w:spacing w:after="160" w:line="360" w:lineRule="auto"/>
        <w:jc w:val="both"/>
        <w:rPr>
          <w:rFonts w:ascii="Spectral" w:eastAsia="Spectral" w:hAnsi="Spectral" w:cs="Spectral"/>
          <w:b/>
          <w:bCs/>
        </w:rPr>
      </w:pPr>
      <w:r>
        <w:rPr>
          <w:rFonts w:ascii="Spectral" w:eastAsia="Spectral" w:hAnsi="Spectral" w:cs="Spectral"/>
        </w:rPr>
        <w:t>The government should take necessary measures to prohibit all unnecessary, non-consensual surgeries and invasive medical procedures on Intersex persons of all ages. </w:t>
      </w:r>
    </w:p>
    <w:p w14:paraId="05C0576D" w14:textId="77777777" w:rsidR="00F4028C" w:rsidRDefault="00252901">
      <w:pPr>
        <w:numPr>
          <w:ilvl w:val="0"/>
          <w:numId w:val="1"/>
        </w:numPr>
        <w:spacing w:after="160" w:line="360" w:lineRule="auto"/>
        <w:jc w:val="both"/>
        <w:rPr>
          <w:rFonts w:ascii="Spectral" w:eastAsia="Spectral" w:hAnsi="Spectral" w:cs="Spectral"/>
          <w:b/>
          <w:bCs/>
        </w:rPr>
      </w:pPr>
      <w:r>
        <w:rPr>
          <w:rFonts w:ascii="Spectral" w:eastAsia="Spectral" w:hAnsi="Spectral" w:cs="Spectral"/>
        </w:rPr>
        <w:t>The government should provide vaccines for Hepatitis B and HPV, as well as Pre- and post-exposure prophylaxis (PrEP and PEP), HIV and AIDS related support and health care services for all LGBTQIA++ and GNC/gender diverse persons who need them.</w:t>
      </w:r>
    </w:p>
    <w:p w14:paraId="3EE695EA" w14:textId="77777777" w:rsidR="00F4028C" w:rsidRDefault="00252901">
      <w:pPr>
        <w:numPr>
          <w:ilvl w:val="0"/>
          <w:numId w:val="1"/>
        </w:numPr>
        <w:spacing w:after="160" w:line="360" w:lineRule="auto"/>
        <w:jc w:val="both"/>
        <w:rPr>
          <w:rFonts w:ascii="Spectral" w:eastAsia="Spectral" w:hAnsi="Spectral" w:cs="Spectral"/>
          <w:b/>
          <w:bCs/>
        </w:rPr>
      </w:pPr>
      <w:r>
        <w:rPr>
          <w:rFonts w:ascii="Spectral" w:eastAsia="Spectral" w:hAnsi="Spectral" w:cs="Spectral"/>
        </w:rPr>
        <w:t>The government should take necessary steps to pro-actively employ LGBTQIA++ and GNC/gender diverse persons as permanent staff in all medical institutions at different levels. </w:t>
      </w:r>
    </w:p>
    <w:p w14:paraId="2F11F705" w14:textId="77777777" w:rsidR="00F4028C" w:rsidRDefault="00252901">
      <w:pPr>
        <w:numPr>
          <w:ilvl w:val="0"/>
          <w:numId w:val="1"/>
        </w:numPr>
        <w:spacing w:after="160" w:line="360" w:lineRule="auto"/>
        <w:jc w:val="both"/>
        <w:rPr>
          <w:rFonts w:ascii="Spectral" w:eastAsia="Spectral" w:hAnsi="Spectral" w:cs="Spectral"/>
          <w:b/>
          <w:bCs/>
        </w:rPr>
      </w:pPr>
      <w:r>
        <w:rPr>
          <w:rFonts w:ascii="Spectral" w:eastAsia="Spectral" w:hAnsi="Spectral" w:cs="Spectral"/>
        </w:rPr>
        <w:t>The government should take necessary steps to ensure that all insurance providers, whether public or private, cover the LGBTQIA++ and GNC/gender diverse persons’ medical and health care needs, including the gender-transition health care without any discrimination and delay.  This should include all other insurance policies such as, life, accident, etc. from both public and private service providers.</w:t>
      </w:r>
    </w:p>
    <w:p w14:paraId="5F3E3974" w14:textId="77777777" w:rsidR="00F4028C" w:rsidRDefault="00252901">
      <w:pPr>
        <w:numPr>
          <w:ilvl w:val="0"/>
          <w:numId w:val="1"/>
        </w:numPr>
        <w:spacing w:after="160" w:line="360" w:lineRule="auto"/>
        <w:jc w:val="both"/>
        <w:rPr>
          <w:rFonts w:ascii="Spectral" w:eastAsia="Spectral" w:hAnsi="Spectral" w:cs="Spectral"/>
          <w:b/>
          <w:bCs/>
        </w:rPr>
      </w:pPr>
      <w:r>
        <w:rPr>
          <w:rFonts w:ascii="Spectral" w:eastAsia="Spectral" w:hAnsi="Spectral" w:cs="Spectral"/>
        </w:rPr>
        <w:t xml:space="preserve">The government must reverse the discriminatory, stigmatising and dehumanising policy of prohibiting blood donation by eligible homosexual and transgender persons. </w:t>
      </w:r>
    </w:p>
    <w:p w14:paraId="712F11A5" w14:textId="77777777" w:rsidR="00F4028C" w:rsidRDefault="00252901">
      <w:pPr>
        <w:spacing w:after="160" w:line="360" w:lineRule="auto"/>
        <w:jc w:val="both"/>
        <w:rPr>
          <w:rFonts w:ascii="Spectral" w:eastAsia="Spectral" w:hAnsi="Spectral" w:cs="Spectral"/>
        </w:rPr>
      </w:pPr>
      <w:r>
        <w:rPr>
          <w:rFonts w:ascii="Spectral" w:eastAsia="Spectral" w:hAnsi="Spectral" w:cs="Spectral"/>
          <w:b/>
          <w:bCs/>
        </w:rPr>
        <w:t> PROHIBITION OF CONVERSION PRACTICES</w:t>
      </w:r>
    </w:p>
    <w:p w14:paraId="35C4E678" w14:textId="77777777" w:rsidR="00F4028C" w:rsidRDefault="00252901">
      <w:pPr>
        <w:numPr>
          <w:ilvl w:val="0"/>
          <w:numId w:val="2"/>
        </w:numPr>
        <w:spacing w:after="160" w:line="360" w:lineRule="auto"/>
        <w:jc w:val="both"/>
        <w:rPr>
          <w:rFonts w:ascii="Spectral" w:eastAsia="Spectral" w:hAnsi="Spectral" w:cs="Spectral"/>
          <w:b/>
          <w:bCs/>
        </w:rPr>
      </w:pPr>
      <w:r>
        <w:rPr>
          <w:rFonts w:ascii="Spectral" w:eastAsia="Spectral" w:hAnsi="Spectral" w:cs="Spectral"/>
        </w:rPr>
        <w:t>On 25</w:t>
      </w:r>
      <w:r>
        <w:rPr>
          <w:rFonts w:ascii="Spectral" w:eastAsia="Spectral" w:hAnsi="Spectral" w:cs="Spectral"/>
          <w:vertAlign w:val="superscript"/>
        </w:rPr>
        <w:t>th</w:t>
      </w:r>
      <w:r>
        <w:rPr>
          <w:rFonts w:ascii="Spectral" w:eastAsia="Spectral" w:hAnsi="Spectral" w:cs="Spectral"/>
        </w:rPr>
        <w:t xml:space="preserve"> August, 2022; Ethics and Medical Registration Board, National Medical Commission has decided that conversion therapy (practices) will constitute a professional misconduct under the Indian Medical Council (Professional Conduct, Etiquette and Ethics) Regulations, 2022 and issued a circular to that effect. In line with this the state government should declare that any and all forms and kinds of conversion practices aimed at changing people’ gender and sexual identities is illegal, unethical and harmful. </w:t>
      </w:r>
    </w:p>
    <w:p w14:paraId="5DCA6947" w14:textId="77777777" w:rsidR="00F4028C" w:rsidRDefault="00252901">
      <w:pPr>
        <w:numPr>
          <w:ilvl w:val="0"/>
          <w:numId w:val="2"/>
        </w:numPr>
        <w:spacing w:after="160" w:line="360" w:lineRule="auto"/>
        <w:jc w:val="both"/>
        <w:rPr>
          <w:rFonts w:ascii="Spectral" w:eastAsia="Spectral" w:hAnsi="Spectral" w:cs="Spectral"/>
          <w:b/>
          <w:bCs/>
        </w:rPr>
      </w:pPr>
      <w:r>
        <w:rPr>
          <w:rFonts w:ascii="Spectral" w:eastAsia="Spectral" w:hAnsi="Spectral" w:cs="Spectral"/>
        </w:rPr>
        <w:t>The government should issue necessary directives prohibiting all forms and kinds of conversion practices including but not limited to medical - allopathy, ayurvedic, unani, homeopathy, traditional medicinal healers, spiritual healers, religious healers and psychological therapies as well.</w:t>
      </w:r>
    </w:p>
    <w:p w14:paraId="3935A0E9" w14:textId="77777777" w:rsidR="00F4028C" w:rsidRDefault="00252901">
      <w:pPr>
        <w:numPr>
          <w:ilvl w:val="0"/>
          <w:numId w:val="2"/>
        </w:numPr>
        <w:spacing w:after="160" w:line="360" w:lineRule="auto"/>
        <w:jc w:val="both"/>
        <w:rPr>
          <w:rFonts w:ascii="Spectral" w:eastAsia="Spectral" w:hAnsi="Spectral" w:cs="Spectral"/>
          <w:b/>
          <w:bCs/>
        </w:rPr>
      </w:pPr>
      <w:r>
        <w:rPr>
          <w:rFonts w:ascii="Spectral" w:eastAsia="Spectral" w:hAnsi="Spectral" w:cs="Spectral"/>
        </w:rPr>
        <w:t>Recognising the harm that the psychiatric practices have inflicted on the transgender persons intending to change their gender, the government should issue clear directives to all the medical bodies, especially to the professional psychiatric bodies to prohibit all conversion practices. They include electro convulsive therapy (ECT), medication and other kinds of medical interventions. </w:t>
      </w:r>
    </w:p>
    <w:p w14:paraId="596AD57F" w14:textId="77777777" w:rsidR="00F4028C" w:rsidRDefault="00252901">
      <w:pPr>
        <w:numPr>
          <w:ilvl w:val="0"/>
          <w:numId w:val="2"/>
        </w:numPr>
        <w:spacing w:after="160" w:line="360" w:lineRule="auto"/>
        <w:jc w:val="both"/>
        <w:rPr>
          <w:rFonts w:ascii="Spectral" w:eastAsia="Spectral" w:hAnsi="Spectral" w:cs="Spectral"/>
          <w:b/>
          <w:bCs/>
        </w:rPr>
      </w:pPr>
      <w:r>
        <w:rPr>
          <w:rFonts w:ascii="Spectral" w:eastAsia="Spectral" w:hAnsi="Spectral" w:cs="Spectral"/>
        </w:rPr>
        <w:t>The government’s directives should also state that any and all kinds of testing aimed at confirming a person’s gender identity and sexuality is illegal, unethical and unscientific.  </w:t>
      </w:r>
    </w:p>
    <w:p w14:paraId="728D5495" w14:textId="77777777" w:rsidR="00F4028C" w:rsidRDefault="00252901">
      <w:pPr>
        <w:numPr>
          <w:ilvl w:val="0"/>
          <w:numId w:val="2"/>
        </w:numPr>
        <w:spacing w:after="160" w:line="360" w:lineRule="auto"/>
        <w:jc w:val="both"/>
        <w:rPr>
          <w:rFonts w:ascii="Spectral" w:eastAsia="Spectral" w:hAnsi="Spectral" w:cs="Spectral"/>
          <w:b/>
          <w:bCs/>
        </w:rPr>
      </w:pPr>
      <w:r>
        <w:rPr>
          <w:rFonts w:ascii="Spectral" w:eastAsia="Spectral" w:hAnsi="Spectral" w:cs="Spectral"/>
        </w:rPr>
        <w:t>Considering the wide recognition by both the international and national professional medical, health, psychiatric, psychological bodies that any and all conversion practices and gender/sexuality testing is unscientific and constitutes professional misconduct, the government should take the following steps: formulate guidelines for publicity;  stipulate strict punishments for this unethical, harmful and unprofessional conduct; create educational material in consultation with compensated and consenting LGBTIQ</w:t>
      </w:r>
      <w:r>
        <w:rPr>
          <w:rFonts w:ascii="Spectral" w:eastAsia="Spectral" w:hAnsi="Spectral" w:cs="Spectral"/>
        </w:rPr>
        <w:t>A++ and GNC/gender diverse community members to inform the public about the unscientific, harmful and unethical nature of these practices. </w:t>
      </w:r>
    </w:p>
    <w:p w14:paraId="32F2C41A" w14:textId="77777777" w:rsidR="00F4028C" w:rsidRDefault="00252901">
      <w:pPr>
        <w:spacing w:after="160" w:line="360" w:lineRule="auto"/>
        <w:jc w:val="both"/>
        <w:rPr>
          <w:rFonts w:ascii="Spectral" w:eastAsia="Spectral" w:hAnsi="Spectral" w:cs="Spectral"/>
          <w:i/>
          <w:iCs/>
        </w:rPr>
      </w:pPr>
      <w:r>
        <w:rPr>
          <w:rFonts w:ascii="Spectral" w:eastAsia="Spectral" w:hAnsi="Spectral" w:cs="Spectral"/>
          <w:i/>
          <w:iCs/>
        </w:rPr>
        <w:t xml:space="preserve">This Note draws primarily from the consultative processes in Telangana and the Intersex Human Rights India network (a pan-India peer support network for and of intersex persons) to evolve  comprehensive state and national level Policies for transgender, gender non-conforming, gender diverse and intersex persons. </w:t>
      </w:r>
    </w:p>
    <w:p w14:paraId="2659E98C" w14:textId="77777777" w:rsidR="00F4028C" w:rsidRDefault="00F4028C">
      <w:pPr>
        <w:spacing w:after="160" w:line="360" w:lineRule="auto"/>
        <w:jc w:val="center"/>
        <w:rPr>
          <w:rFonts w:ascii="Spectral" w:eastAsia="Spectral" w:hAnsi="Spectral" w:cs="Spectral"/>
          <w:b/>
          <w:bCs/>
        </w:rPr>
      </w:pPr>
    </w:p>
    <w:p w14:paraId="62615A01" w14:textId="77777777" w:rsidR="00F4028C" w:rsidRDefault="00252901">
      <w:pPr>
        <w:spacing w:after="160" w:line="360" w:lineRule="auto"/>
        <w:rPr>
          <w:rFonts w:ascii="Spectral" w:eastAsia="Spectral" w:hAnsi="Spectral" w:cs="Spectral"/>
          <w:b/>
          <w:bCs/>
        </w:rPr>
      </w:pPr>
      <w:r>
        <w:rPr>
          <w:rFonts w:ascii="Spectral" w:eastAsia="Spectral" w:hAnsi="Spectral" w:cs="Spectral"/>
          <w:b/>
          <w:bCs/>
        </w:rPr>
        <w:t>Gender and Ageing in India</w:t>
      </w:r>
    </w:p>
    <w:p w14:paraId="4BC6B067" w14:textId="77777777" w:rsidR="00F4028C" w:rsidRDefault="00252901">
      <w:pPr>
        <w:spacing w:after="160" w:line="360" w:lineRule="auto"/>
        <w:jc w:val="both"/>
        <w:rPr>
          <w:rFonts w:ascii="Spectral" w:eastAsia="Spectral" w:hAnsi="Spectral" w:cs="Spectral"/>
        </w:rPr>
      </w:pPr>
      <w:r>
        <w:rPr>
          <w:rFonts w:ascii="Spectral" w:eastAsia="Spectral" w:hAnsi="Spectral" w:cs="Spectral"/>
        </w:rPr>
        <w:t>Ageing in India is gendered: of India’s elderly population of roughly 13.8 crores (</w:t>
      </w:r>
      <w:hyperlink r:id="rId8">
        <w:r>
          <w:rPr>
            <w:rFonts w:ascii="Spectral" w:eastAsia="Spectral" w:hAnsi="Spectral" w:cs="Spectral"/>
            <w:color w:val="467886"/>
            <w:u w:val="single"/>
          </w:rPr>
          <w:t>National Commission on Population 2020</w:t>
        </w:r>
      </w:hyperlink>
      <w:r>
        <w:rPr>
          <w:rFonts w:ascii="Spectral" w:eastAsia="Spectral" w:hAnsi="Spectral" w:cs="Spectral"/>
        </w:rPr>
        <w:t>) the proportion of women is greater than that of men (7.1 crores as compared to 6.7 crores) (figures are not given for other genders). It is expected that this trend will only grow as the overall population approaches 19.3 crores by 2031 (National Commission on Population 2020). Despite a few attempts, reliable data on the population of elder trans, gender diverse, intersex and Queer persons is unavailable as some of them may be uncomfortable to disclose their diverse gender or sexuality. This is due to th</w:t>
      </w:r>
      <w:r>
        <w:rPr>
          <w:rFonts w:ascii="Spectral" w:eastAsia="Spectral" w:hAnsi="Spectral" w:cs="Spectral"/>
        </w:rPr>
        <w:t xml:space="preserve">e continued stigma, discrimination and violence they experience or fear, despite relevant affirmative legislation, provisions and policies many of which have barely reached them. </w:t>
      </w:r>
    </w:p>
    <w:p w14:paraId="206A49AB" w14:textId="77777777" w:rsidR="00F4028C" w:rsidRDefault="00252901">
      <w:pPr>
        <w:spacing w:after="160" w:line="360" w:lineRule="auto"/>
        <w:jc w:val="both"/>
        <w:rPr>
          <w:rFonts w:ascii="Spectral" w:eastAsia="Spectral" w:hAnsi="Spectral" w:cs="Spectral"/>
        </w:rPr>
      </w:pPr>
      <w:r>
        <w:rPr>
          <w:rFonts w:ascii="Spectral" w:eastAsia="Spectral" w:hAnsi="Spectral" w:cs="Spectral"/>
        </w:rPr>
        <w:t>This presents a set of health-related concerns and challenges that are gendered. Women live longer than men , but in poorer health with a higher burden of non-fatal and gender-specific conditions such as cardiovascular disease, under and overnutrition bone disease, vision and oral health challenges and self reported health overall (</w:t>
      </w:r>
      <w:hyperlink r:id="rId9" w:anchor="ref-CR2">
        <w:r>
          <w:rPr>
            <w:rFonts w:ascii="Spectral" w:eastAsia="Spectral" w:hAnsi="Spectral" w:cs="Spectral"/>
            <w:color w:val="467886"/>
            <w:u w:val="single"/>
          </w:rPr>
          <w:t>Arokiasamy 2024</w:t>
        </w:r>
      </w:hyperlink>
      <w:r>
        <w:rPr>
          <w:rFonts w:ascii="Spectral" w:eastAsia="Spectral" w:hAnsi="Spectral" w:cs="Spectral"/>
        </w:rPr>
        <w:t xml:space="preserve">; </w:t>
      </w:r>
      <w:hyperlink r:id="rId10">
        <w:r>
          <w:rPr>
            <w:rFonts w:ascii="Spectral" w:eastAsia="Spectral" w:hAnsi="Spectral" w:cs="Spectral"/>
            <w:color w:val="467886"/>
            <w:u w:val="single"/>
          </w:rPr>
          <w:t>Patwardhan et al. 2024</w:t>
        </w:r>
      </w:hyperlink>
      <w:r>
        <w:rPr>
          <w:rFonts w:ascii="Spectral" w:eastAsia="Spectral" w:hAnsi="Spectral" w:cs="Spectral"/>
        </w:rPr>
        <w:t xml:space="preserve">; </w:t>
      </w:r>
      <w:hyperlink r:id="rId11">
        <w:r>
          <w:rPr>
            <w:rFonts w:ascii="Spectral" w:eastAsia="Spectral" w:hAnsi="Spectral" w:cs="Spectral"/>
            <w:color w:val="467886"/>
            <w:u w:val="single"/>
          </w:rPr>
          <w:t>Akhtar et al 2023</w:t>
        </w:r>
      </w:hyperlink>
      <w:r>
        <w:rPr>
          <w:rFonts w:ascii="Spectral" w:eastAsia="Spectral" w:hAnsi="Spectral" w:cs="Spectral"/>
        </w:rPr>
        <w:t>). Apart from this, inasmuch as over  70% of elderly persons reside in rural areas and almost 10% elderly women live alone, there are significant challenges related to availability and awareness of health services and schemes, social protection, support structures and access to technology (</w:t>
      </w:r>
      <w:hyperlink r:id="rId12">
        <w:r>
          <w:rPr>
            <w:rFonts w:ascii="Spectral" w:eastAsia="Spectral" w:hAnsi="Spectral" w:cs="Spectral"/>
            <w:color w:val="467886"/>
            <w:u w:val="single"/>
          </w:rPr>
          <w:t>Niti Aayog 2024</w:t>
        </w:r>
      </w:hyperlink>
      <w:r>
        <w:rPr>
          <w:rFonts w:ascii="Spectral" w:eastAsia="Spectral" w:hAnsi="Spectral" w:cs="Spectral"/>
        </w:rPr>
        <w:t xml:space="preserve">). </w:t>
      </w:r>
    </w:p>
    <w:p w14:paraId="2898EE54" w14:textId="77777777" w:rsidR="00F4028C" w:rsidRDefault="00252901">
      <w:pPr>
        <w:spacing w:after="160" w:line="360" w:lineRule="auto"/>
        <w:jc w:val="both"/>
        <w:rPr>
          <w:rFonts w:ascii="Spectral" w:eastAsia="Spectral" w:hAnsi="Spectral" w:cs="Spectral"/>
        </w:rPr>
      </w:pPr>
      <w:r>
        <w:rPr>
          <w:rFonts w:ascii="Spectral" w:eastAsia="Spectral" w:hAnsi="Spectral" w:cs="Spectral"/>
        </w:rPr>
        <w:t>There is a situation of systemic neglect of health issues on the one hand, and overmedicalization on the other hand. As an example, natural biological processes like menopause lack coverage in existing health schemes and are stigmatized by silence (</w:t>
      </w:r>
      <w:hyperlink r:id="rId13">
        <w:r>
          <w:rPr>
            <w:rFonts w:ascii="Spectral" w:eastAsia="Spectral" w:hAnsi="Spectral" w:cs="Spectral"/>
            <w:color w:val="467886"/>
            <w:u w:val="single"/>
          </w:rPr>
          <w:t>Muralidharan 2025</w:t>
        </w:r>
      </w:hyperlink>
      <w:r>
        <w:rPr>
          <w:rFonts w:ascii="Spectral" w:eastAsia="Spectral" w:hAnsi="Spectral" w:cs="Spectral"/>
        </w:rPr>
        <w:t>); meanwhile early hysterectomy is recognized as a key driver of early menopause in the country (in some cases pushed up by insurance and in others opted for by women failed by health systems) (</w:t>
      </w:r>
      <w:hyperlink r:id="rId14">
        <w:r>
          <w:rPr>
            <w:rFonts w:ascii="Spectral" w:eastAsia="Spectral" w:hAnsi="Spectral" w:cs="Spectral"/>
            <w:color w:val="467886"/>
            <w:u w:val="single"/>
          </w:rPr>
          <w:t>Desai et al 2023</w:t>
        </w:r>
      </w:hyperlink>
      <w:r>
        <w:rPr>
          <w:rFonts w:ascii="Spectral" w:eastAsia="Spectral" w:hAnsi="Spectral" w:cs="Spectral"/>
        </w:rPr>
        <w:t>). Early menopause appears to be associated with a range of unique NCD risks which are as yet understudied (</w:t>
      </w:r>
      <w:hyperlink r:id="rId15">
        <w:r>
          <w:rPr>
            <w:rFonts w:ascii="Spectral" w:eastAsia="Spectral" w:hAnsi="Spectral" w:cs="Spectral"/>
            <w:color w:val="467886"/>
            <w:u w:val="single"/>
          </w:rPr>
          <w:t>Desai 2025</w:t>
        </w:r>
      </w:hyperlink>
      <w:r>
        <w:rPr>
          <w:rFonts w:ascii="Spectral" w:eastAsia="Spectral" w:hAnsi="Spectral" w:cs="Spectral"/>
        </w:rPr>
        <w:t xml:space="preserve">). Options such as hormone replacement therapy are not available in places where most women reside (Muralidharan 2025). </w:t>
      </w:r>
    </w:p>
    <w:p w14:paraId="0DFBD1C1" w14:textId="77777777" w:rsidR="00F4028C" w:rsidRDefault="00252901">
      <w:pPr>
        <w:spacing w:after="160" w:line="360" w:lineRule="auto"/>
        <w:jc w:val="both"/>
        <w:rPr>
          <w:rFonts w:ascii="Spectral" w:eastAsia="Spectral" w:hAnsi="Spectral" w:cs="Spectral"/>
        </w:rPr>
      </w:pPr>
      <w:r>
        <w:rPr>
          <w:rFonts w:ascii="Spectral" w:eastAsia="Spectral" w:hAnsi="Spectral" w:cs="Spectral"/>
        </w:rPr>
        <w:t>For many trans persons, gender diverse and intersex persons, managing existing and new morbidities amidst dire social, healthcare, nutritional, housing and employment discrimination and economic instability makes old age a period of loneliness (for many), acute tenuousness and vulnerability, particularly since the long term health sequelae of care and treatment for transpersons are understudied. Older Queer, trans, gender diverse and intersex persons facing distinct sexual, mental, endocrinological, urologi</w:t>
      </w:r>
      <w:r>
        <w:rPr>
          <w:rFonts w:ascii="Spectral" w:eastAsia="Spectral" w:hAnsi="Spectral" w:cs="Spectral"/>
        </w:rPr>
        <w:t xml:space="preserve">cal, orthopaedic, neurological and geriatric health must get affirming, affordable, accessible and reliable support. </w:t>
      </w:r>
    </w:p>
    <w:p w14:paraId="10AA864C" w14:textId="77777777" w:rsidR="00F4028C" w:rsidRDefault="00252901">
      <w:pPr>
        <w:spacing w:after="160" w:line="360" w:lineRule="auto"/>
        <w:jc w:val="both"/>
        <w:rPr>
          <w:rFonts w:ascii="Spectral" w:eastAsia="Spectral" w:hAnsi="Spectral" w:cs="Spectral"/>
        </w:rPr>
      </w:pPr>
      <w:r>
        <w:rPr>
          <w:rFonts w:ascii="Spectral" w:eastAsia="Spectral" w:hAnsi="Spectral" w:cs="Spectral"/>
        </w:rPr>
        <w:t>A dual pronged approach, that  1) safeguards and actively promotes the health of elderly persons of all genders and 2) also protects them from existing harms and forms of neglect is what is needed at this juncture in the country:</w:t>
      </w:r>
    </w:p>
    <w:p w14:paraId="78EED963" w14:textId="77777777" w:rsidR="00F4028C" w:rsidRDefault="00252901">
      <w:pPr>
        <w:numPr>
          <w:ilvl w:val="0"/>
          <w:numId w:val="1"/>
        </w:numPr>
        <w:spacing w:after="0" w:line="360" w:lineRule="auto"/>
        <w:ind w:left="360"/>
        <w:jc w:val="both"/>
        <w:rPr>
          <w:rFonts w:ascii="Aptos" w:eastAsia="Aptos" w:hAnsi="Aptos" w:cs="Aptos"/>
        </w:rPr>
      </w:pPr>
      <w:r>
        <w:rPr>
          <w:rFonts w:ascii="Spectral" w:eastAsia="Spectral" w:hAnsi="Spectral" w:cs="Spectral"/>
          <w:b/>
          <w:bCs/>
        </w:rPr>
        <w:t>Strengthen the existing public health system</w:t>
      </w:r>
      <w:r>
        <w:rPr>
          <w:rFonts w:ascii="Spectral" w:eastAsia="Spectral" w:hAnsi="Spectral" w:cs="Spectral"/>
        </w:rPr>
        <w:t xml:space="preserve"> – both PM-JAY and Ayushman Bharat HWCs/AAMs to better integrate and accommodate elderly care, building on and expanding models that already exist (eg. Support for ageing in place, Community-based geriatric clinics, neighbourhood-based palliative care networks)</w:t>
      </w:r>
    </w:p>
    <w:p w14:paraId="7E16AB9D" w14:textId="77777777" w:rsidR="00F4028C" w:rsidRDefault="00252901">
      <w:pPr>
        <w:numPr>
          <w:ilvl w:val="0"/>
          <w:numId w:val="1"/>
        </w:numPr>
        <w:spacing w:after="0" w:line="360" w:lineRule="auto"/>
        <w:ind w:left="360"/>
        <w:jc w:val="both"/>
        <w:rPr>
          <w:rFonts w:ascii="Aptos" w:eastAsia="Aptos" w:hAnsi="Aptos" w:cs="Aptos"/>
        </w:rPr>
      </w:pPr>
      <w:r>
        <w:rPr>
          <w:rFonts w:ascii="Spectral" w:eastAsia="Spectral" w:hAnsi="Spectral" w:cs="Spectral"/>
          <w:b/>
          <w:bCs/>
        </w:rPr>
        <w:t>Enhance multisectoral coordination to link schemes</w:t>
      </w:r>
      <w:r>
        <w:rPr>
          <w:rFonts w:ascii="Spectral" w:eastAsia="Spectral" w:hAnsi="Spectral" w:cs="Spectral"/>
        </w:rPr>
        <w:t xml:space="preserve"> offering social security, digital literacy, housing, rural and urban development-based social network opportunities for the elderly.</w:t>
      </w:r>
    </w:p>
    <w:p w14:paraId="46C2A198" w14:textId="77777777" w:rsidR="00F4028C" w:rsidRDefault="00252901">
      <w:pPr>
        <w:numPr>
          <w:ilvl w:val="0"/>
          <w:numId w:val="1"/>
        </w:numPr>
        <w:spacing w:after="0" w:line="360" w:lineRule="auto"/>
        <w:ind w:left="360"/>
        <w:jc w:val="both"/>
        <w:rPr>
          <w:rFonts w:ascii="Aptos" w:eastAsia="Aptos" w:hAnsi="Aptos" w:cs="Aptos"/>
        </w:rPr>
      </w:pPr>
      <w:r>
        <w:rPr>
          <w:rFonts w:ascii="Spectral" w:eastAsia="Spectral" w:hAnsi="Spectral" w:cs="Spectral"/>
          <w:b/>
          <w:bCs/>
        </w:rPr>
        <w:t>Improve safety, navigability and accessibility</w:t>
      </w:r>
      <w:r>
        <w:rPr>
          <w:rFonts w:ascii="Spectral" w:eastAsia="Spectral" w:hAnsi="Spectral" w:cs="Spectral"/>
        </w:rPr>
        <w:t xml:space="preserve"> of public spaces (including washrooms, government offices, educational institutions, leisure, entertainment and recreation spaces et al), transport, health and social service facilities and services and workspaces by  raising awareness  and oversight ploitation, harassment and discrimination and ensuring accessibility (ramps, supports, voice and sign language based information and communication infrastructure), places for rest and shade and seating, alongside navigation assistance </w:t>
      </w:r>
    </w:p>
    <w:p w14:paraId="33BE0BED" w14:textId="77777777" w:rsidR="00F4028C" w:rsidRDefault="00252901">
      <w:pPr>
        <w:numPr>
          <w:ilvl w:val="0"/>
          <w:numId w:val="1"/>
        </w:numPr>
        <w:spacing w:after="0" w:line="360" w:lineRule="auto"/>
        <w:ind w:left="360"/>
        <w:jc w:val="both"/>
        <w:rPr>
          <w:rFonts w:ascii="Aptos" w:eastAsia="Aptos" w:hAnsi="Aptos" w:cs="Aptos"/>
        </w:rPr>
      </w:pPr>
      <w:r>
        <w:rPr>
          <w:rFonts w:ascii="Spectral" w:eastAsia="Spectral" w:hAnsi="Spectral" w:cs="Spectral"/>
          <w:b/>
          <w:bCs/>
        </w:rPr>
        <w:t>Enhance research into the gendered impacts and differentials in health</w:t>
      </w:r>
      <w:r>
        <w:rPr>
          <w:rFonts w:ascii="Spectral" w:eastAsia="Spectral" w:hAnsi="Spectral" w:cs="Spectral"/>
        </w:rPr>
        <w:t xml:space="preserve"> exposures and risks, status and burdens, care-seeking and journeys, and social and economic consequences through the life course, including for older persons across genders, including effects of getting on hormonal therapy at earlier ages</w:t>
      </w:r>
    </w:p>
    <w:p w14:paraId="1CDC566C" w14:textId="77777777" w:rsidR="00F4028C" w:rsidRDefault="00252901">
      <w:pPr>
        <w:numPr>
          <w:ilvl w:val="0"/>
          <w:numId w:val="1"/>
        </w:numPr>
        <w:spacing w:after="0" w:line="360" w:lineRule="auto"/>
        <w:ind w:left="360"/>
        <w:jc w:val="both"/>
        <w:rPr>
          <w:rFonts w:ascii="Aptos" w:eastAsia="Aptos" w:hAnsi="Aptos" w:cs="Aptos"/>
        </w:rPr>
      </w:pPr>
      <w:r>
        <w:rPr>
          <w:rFonts w:ascii="Spectral" w:eastAsia="Spectral" w:hAnsi="Spectral" w:cs="Spectral"/>
          <w:b/>
          <w:bCs/>
        </w:rPr>
        <w:t>Encourage participation of and intergenerational learning</w:t>
      </w:r>
      <w:r>
        <w:rPr>
          <w:rFonts w:ascii="Spectral" w:eastAsia="Spectral" w:hAnsi="Spectral" w:cs="Spectral"/>
        </w:rPr>
        <w:t xml:space="preserve"> with elderly persons and coverage of their health concerns under  existing community action mechanisms, including within Jan/Mahila Arogya Samitis, Village Health, Nutrition and Sanitation Committees, Rogi Kalyan Samitis, linking also to collective and civil society groups like SHGs, people-based movements and collectives.</w:t>
      </w:r>
    </w:p>
    <w:p w14:paraId="4BEC201C" w14:textId="77777777" w:rsidR="00F4028C" w:rsidRDefault="00252901">
      <w:pPr>
        <w:numPr>
          <w:ilvl w:val="0"/>
          <w:numId w:val="1"/>
        </w:numPr>
        <w:spacing w:after="160" w:line="360" w:lineRule="auto"/>
        <w:ind w:left="360"/>
        <w:jc w:val="both"/>
        <w:rPr>
          <w:rFonts w:ascii="Aptos" w:eastAsia="Aptos" w:hAnsi="Aptos" w:cs="Aptos"/>
        </w:rPr>
      </w:pPr>
      <w:r>
        <w:rPr>
          <w:rFonts w:ascii="Spectral" w:eastAsia="Spectral" w:hAnsi="Spectral" w:cs="Spectral"/>
          <w:b/>
          <w:bCs/>
        </w:rPr>
        <w:t>Safeguard against entrapment and exploitation</w:t>
      </w:r>
      <w:r>
        <w:rPr>
          <w:rFonts w:ascii="Spectral" w:eastAsia="Spectral" w:hAnsi="Spectral" w:cs="Spectral"/>
        </w:rPr>
        <w:t xml:space="preserve"> of the elderly in health, social protection, digital and other schemes by improving regulation of private corporate sector profiteering, and education, awareness and navigation support to elderly persons seeking services and care.</w:t>
      </w:r>
    </w:p>
    <w:p w14:paraId="3C98B8D3" w14:textId="77777777" w:rsidR="00F4028C" w:rsidRDefault="00252901">
      <w:pPr>
        <w:numPr>
          <w:ilvl w:val="0"/>
          <w:numId w:val="1"/>
        </w:numPr>
        <w:spacing w:after="160" w:line="360" w:lineRule="auto"/>
        <w:ind w:left="360"/>
        <w:jc w:val="both"/>
        <w:rPr>
          <w:rFonts w:ascii="Aptos" w:eastAsia="Aptos" w:hAnsi="Aptos" w:cs="Aptos"/>
          <w:b/>
          <w:bCs/>
        </w:rPr>
      </w:pPr>
      <w:r>
        <w:rPr>
          <w:rFonts w:ascii="Spectral" w:eastAsia="Spectral" w:hAnsi="Spectral" w:cs="Spectral"/>
          <w:b/>
          <w:bCs/>
        </w:rPr>
        <w:t xml:space="preserve">Persons Living with HIV (PLHIV): </w:t>
      </w:r>
      <w:r>
        <w:rPr>
          <w:rFonts w:ascii="Spectral" w:eastAsia="Spectral" w:hAnsi="Spectral" w:cs="Spectral"/>
        </w:rPr>
        <w:t xml:space="preserve">Elderly and socio-economically marginalised PLHIV need prolonged and accessible (for persons with and without disabilities and via affordable public transport), anonymity (unless specified otherwise) and privacy, anti-Retroviral therapy, nutrition, regular monitoring of viral load, co-morbidities and overall health and sensitised counseling in their preferred language. </w:t>
      </w:r>
    </w:p>
    <w:p w14:paraId="49F74AA6" w14:textId="77777777" w:rsidR="00F4028C" w:rsidRDefault="00F4028C">
      <w:pPr>
        <w:spacing w:after="160" w:line="360" w:lineRule="auto"/>
        <w:jc w:val="both"/>
        <w:rPr>
          <w:rFonts w:ascii="Spectral" w:eastAsia="Spectral" w:hAnsi="Spectral" w:cs="Spectral"/>
          <w:b/>
          <w:bCs/>
        </w:rPr>
      </w:pPr>
    </w:p>
    <w:p w14:paraId="2EF78D89" w14:textId="77777777" w:rsidR="00F4028C" w:rsidRDefault="00252901">
      <w:pPr>
        <w:spacing w:after="160" w:line="360" w:lineRule="auto"/>
        <w:jc w:val="both"/>
        <w:rPr>
          <w:rFonts w:ascii="Spectral" w:eastAsia="Spectral" w:hAnsi="Spectral" w:cs="Spectral"/>
          <w:b/>
          <w:bCs/>
        </w:rPr>
      </w:pPr>
      <w:r>
        <w:rPr>
          <w:rFonts w:ascii="Spectral" w:eastAsia="Spectral" w:hAnsi="Spectral" w:cs="Spectral"/>
          <w:b/>
          <w:bCs/>
        </w:rPr>
        <w:t>References</w:t>
      </w:r>
    </w:p>
    <w:p w14:paraId="69FD8254" w14:textId="77777777" w:rsidR="00F4028C" w:rsidRDefault="00252901">
      <w:pPr>
        <w:spacing w:after="160" w:line="360" w:lineRule="auto"/>
        <w:jc w:val="both"/>
        <w:rPr>
          <w:rFonts w:ascii="Spectral" w:eastAsia="Spectral" w:hAnsi="Spectral" w:cs="Spectral"/>
        </w:rPr>
      </w:pPr>
      <w:r>
        <w:rPr>
          <w:rFonts w:ascii="Spectral" w:eastAsia="Spectral" w:hAnsi="Spectral" w:cs="Spectral"/>
        </w:rPr>
        <w:t xml:space="preserve">Akhtar, N., et al. (2023). Gender differences in health among older adults in India: Evidence from PLOS ONE. </w:t>
      </w:r>
      <w:r>
        <w:rPr>
          <w:rFonts w:ascii="Spectral" w:eastAsia="Spectral" w:hAnsi="Spectral" w:cs="Spectral"/>
          <w:i/>
          <w:iCs/>
        </w:rPr>
        <w:t>PLOS ONE</w:t>
      </w:r>
      <w:r>
        <w:rPr>
          <w:rFonts w:ascii="Spectral" w:eastAsia="Spectral" w:hAnsi="Spectral" w:cs="Spectral"/>
        </w:rPr>
        <w:t>. https://journals.plos.org/plosone/article?id=10.1371/journal.pone.0284321</w:t>
      </w:r>
    </w:p>
    <w:p w14:paraId="3D7DCE3F" w14:textId="77777777" w:rsidR="00F4028C" w:rsidRDefault="00252901">
      <w:pPr>
        <w:spacing w:after="160" w:line="360" w:lineRule="auto"/>
        <w:jc w:val="both"/>
        <w:rPr>
          <w:rFonts w:ascii="Spectral" w:eastAsia="Spectral" w:hAnsi="Spectral" w:cs="Spectral"/>
        </w:rPr>
      </w:pPr>
      <w:r>
        <w:rPr>
          <w:rFonts w:ascii="Spectral" w:eastAsia="Spectral" w:hAnsi="Spectral" w:cs="Spectral"/>
        </w:rPr>
        <w:t xml:space="preserve">Arokiasamy, P. (2024). Gender disparities in ageing and health in India. </w:t>
      </w:r>
      <w:r>
        <w:rPr>
          <w:rFonts w:ascii="Spectral" w:eastAsia="Spectral" w:hAnsi="Spectral" w:cs="Spectral"/>
          <w:i/>
          <w:iCs/>
        </w:rPr>
        <w:t>Nature Aging</w:t>
      </w:r>
      <w:r>
        <w:rPr>
          <w:rFonts w:ascii="Spectral" w:eastAsia="Spectral" w:hAnsi="Spectral" w:cs="Spectral"/>
        </w:rPr>
        <w:t>. https://www.nature.com/articles/s44294-024-00044-w</w:t>
      </w:r>
    </w:p>
    <w:p w14:paraId="1E5E18C9" w14:textId="77777777" w:rsidR="00F4028C" w:rsidRDefault="00252901">
      <w:pPr>
        <w:spacing w:after="160" w:line="360" w:lineRule="auto"/>
        <w:jc w:val="both"/>
        <w:rPr>
          <w:rFonts w:ascii="Spectral" w:eastAsia="Spectral" w:hAnsi="Spectral" w:cs="Spectral"/>
        </w:rPr>
      </w:pPr>
      <w:r>
        <w:rPr>
          <w:rFonts w:ascii="Spectral" w:eastAsia="Spectral" w:hAnsi="Spectral" w:cs="Spectral"/>
        </w:rPr>
        <w:t xml:space="preserve">Desai, S., et al. (2023). Early hysterectomy and its implications for menopause in India. </w:t>
      </w:r>
      <w:r>
        <w:rPr>
          <w:rFonts w:ascii="Spectral" w:eastAsia="Spectral" w:hAnsi="Spectral" w:cs="Spectral"/>
          <w:i/>
          <w:iCs/>
        </w:rPr>
        <w:t>Women's Midlife Health</w:t>
      </w:r>
      <w:r>
        <w:rPr>
          <w:rFonts w:ascii="Spectral" w:eastAsia="Spectral" w:hAnsi="Spectral" w:cs="Spectral"/>
        </w:rPr>
        <w:t>, 9(1), Article 84. https://womensmidlifehealthjournal.biomedcentral.com/articles/10.1186/s40695-022-00084-9</w:t>
      </w:r>
    </w:p>
    <w:p w14:paraId="1AE99EF4" w14:textId="77777777" w:rsidR="00F4028C" w:rsidRDefault="00252901">
      <w:pPr>
        <w:spacing w:after="160" w:line="360" w:lineRule="auto"/>
        <w:jc w:val="both"/>
        <w:rPr>
          <w:rFonts w:ascii="Spectral" w:eastAsia="Spectral" w:hAnsi="Spectral" w:cs="Spectral"/>
        </w:rPr>
      </w:pPr>
      <w:r>
        <w:rPr>
          <w:rFonts w:ascii="Spectral" w:eastAsia="Spectral" w:hAnsi="Spectral" w:cs="Spectral"/>
        </w:rPr>
        <w:t xml:space="preserve">Desai, S. (2025). Non-communicable disease risks associated with early menopause in India. </w:t>
      </w:r>
      <w:r>
        <w:rPr>
          <w:rFonts w:ascii="Spectral" w:eastAsia="Spectral" w:hAnsi="Spectral" w:cs="Spectral"/>
          <w:i/>
          <w:iCs/>
        </w:rPr>
        <w:t>Journal of Midlife Health</w:t>
      </w:r>
      <w:r>
        <w:rPr>
          <w:rFonts w:ascii="Spectral" w:eastAsia="Spectral" w:hAnsi="Spectral" w:cs="Spectral"/>
        </w:rPr>
        <w:t>. https://www.tandfonline.com/doi/full/10.1080/26410397.2025.2521031</w:t>
      </w:r>
    </w:p>
    <w:p w14:paraId="0F83B882" w14:textId="77777777" w:rsidR="00F4028C" w:rsidRDefault="00252901">
      <w:pPr>
        <w:spacing w:after="160" w:line="360" w:lineRule="auto"/>
        <w:jc w:val="both"/>
        <w:rPr>
          <w:rFonts w:ascii="Spectral" w:eastAsia="Spectral" w:hAnsi="Spectral" w:cs="Spectral"/>
        </w:rPr>
      </w:pPr>
      <w:r>
        <w:rPr>
          <w:rFonts w:ascii="Spectral" w:eastAsia="Spectral" w:hAnsi="Spectral" w:cs="Spectral"/>
        </w:rPr>
        <w:t xml:space="preserve">Muralidharan, S. (2025). Public health programmes must address menopause in India. </w:t>
      </w:r>
      <w:r>
        <w:rPr>
          <w:rFonts w:ascii="Spectral" w:eastAsia="Spectral" w:hAnsi="Spectral" w:cs="Spectral"/>
          <w:i/>
          <w:iCs/>
        </w:rPr>
        <w:t>IDR Online</w:t>
      </w:r>
      <w:r>
        <w:rPr>
          <w:rFonts w:ascii="Spectral" w:eastAsia="Spectral" w:hAnsi="Spectral" w:cs="Spectral"/>
        </w:rPr>
        <w:t>. https://idronline.org/article/health/public-health-programmes-must-address-menopause-in-india/</w:t>
      </w:r>
    </w:p>
    <w:p w14:paraId="4B49F9BD" w14:textId="77777777" w:rsidR="00F4028C" w:rsidRDefault="00252901">
      <w:pPr>
        <w:spacing w:after="160" w:line="360" w:lineRule="auto"/>
        <w:jc w:val="both"/>
        <w:rPr>
          <w:rFonts w:ascii="Spectral" w:eastAsia="Spectral" w:hAnsi="Spectral" w:cs="Spectral"/>
        </w:rPr>
      </w:pPr>
      <w:r>
        <w:rPr>
          <w:rFonts w:ascii="Spectral" w:eastAsia="Spectral" w:hAnsi="Spectral" w:cs="Spectral"/>
        </w:rPr>
        <w:t xml:space="preserve">National Commission on Population. (2020). Population projections for India and states 2011–2036. </w:t>
      </w:r>
      <w:r>
        <w:rPr>
          <w:rFonts w:ascii="Spectral" w:eastAsia="Spectral" w:hAnsi="Spectral" w:cs="Spectral"/>
          <w:i/>
          <w:iCs/>
        </w:rPr>
        <w:t>Government of India</w:t>
      </w:r>
      <w:r>
        <w:rPr>
          <w:rFonts w:ascii="Spectral" w:eastAsia="Spectral" w:hAnsi="Spectral" w:cs="Spectral"/>
        </w:rPr>
        <w:t>. https://ruralindiaonline.org/en/library/resource/population-projections-for-india-and-states-2011-2036/</w:t>
      </w:r>
    </w:p>
    <w:p w14:paraId="6FFEAF6F" w14:textId="77777777" w:rsidR="00F4028C" w:rsidRDefault="00252901">
      <w:pPr>
        <w:spacing w:after="160" w:line="360" w:lineRule="auto"/>
        <w:jc w:val="both"/>
        <w:rPr>
          <w:rFonts w:ascii="Spectral" w:eastAsia="Spectral" w:hAnsi="Spectral" w:cs="Spectral"/>
        </w:rPr>
      </w:pPr>
      <w:r>
        <w:rPr>
          <w:rFonts w:ascii="Spectral" w:eastAsia="Spectral" w:hAnsi="Spectral" w:cs="Spectral"/>
        </w:rPr>
        <w:t xml:space="preserve">NITI Aayog. (2024). Senior care reforms in India: Final report. </w:t>
      </w:r>
      <w:r>
        <w:rPr>
          <w:rFonts w:ascii="Spectral" w:eastAsia="Spectral" w:hAnsi="Spectral" w:cs="Spectral"/>
          <w:i/>
          <w:iCs/>
        </w:rPr>
        <w:t>Government of India</w:t>
      </w:r>
      <w:r>
        <w:rPr>
          <w:rFonts w:ascii="Spectral" w:eastAsia="Spectral" w:hAnsi="Spectral" w:cs="Spectral"/>
        </w:rPr>
        <w:t>. https://www.niti.gov.in/sites/default/files/2024-02/Senior%20Care%20Reforms%20in%20India%20FINAL%20FOR%20WEBSITE_compressed.pdf</w:t>
      </w:r>
    </w:p>
    <w:p w14:paraId="189D251F" w14:textId="77777777" w:rsidR="00F4028C" w:rsidRDefault="00252901">
      <w:pPr>
        <w:spacing w:after="160" w:line="360" w:lineRule="auto"/>
        <w:jc w:val="both"/>
        <w:rPr>
          <w:rFonts w:ascii="Spectral" w:eastAsia="Spectral" w:hAnsi="Spectral" w:cs="Spectral"/>
        </w:rPr>
      </w:pPr>
      <w:r>
        <w:rPr>
          <w:rFonts w:ascii="Spectral" w:eastAsia="Spectral" w:hAnsi="Spectral" w:cs="Spectral"/>
        </w:rPr>
        <w:t xml:space="preserve">Patwardhan, B., et al. (2024). Health challenges among elderly women in India: A review. </w:t>
      </w:r>
      <w:r>
        <w:rPr>
          <w:rFonts w:ascii="Spectral" w:eastAsia="Spectral" w:hAnsi="Spectral" w:cs="Spectral"/>
          <w:i/>
          <w:iCs/>
        </w:rPr>
        <w:t>Journal of Aging Research</w:t>
      </w:r>
      <w:r>
        <w:rPr>
          <w:rFonts w:ascii="Spectral" w:eastAsia="Spectral" w:hAnsi="Spectral" w:cs="Spectral"/>
        </w:rPr>
        <w:t>. https://pmc.ncbi.nlm.nih.gov/articles/PMC11080072/</w:t>
      </w:r>
    </w:p>
    <w:p w14:paraId="5FA5CA09" w14:textId="77777777" w:rsidR="00F4028C" w:rsidRDefault="00F4028C">
      <w:pPr>
        <w:spacing w:before="280" w:after="67" w:line="360" w:lineRule="auto"/>
        <w:jc w:val="both"/>
        <w:rPr>
          <w:rFonts w:ascii="Spectral" w:eastAsia="Spectral" w:hAnsi="Spectral" w:cs="Spectral"/>
          <w:b/>
          <w:bCs/>
          <w:color w:val="1F1F1F"/>
        </w:rPr>
      </w:pPr>
    </w:p>
    <w:p w14:paraId="7644A8D0" w14:textId="77777777" w:rsidR="00F4028C" w:rsidRDefault="00252901">
      <w:pPr>
        <w:spacing w:before="280" w:after="67" w:line="360" w:lineRule="auto"/>
        <w:jc w:val="both"/>
        <w:rPr>
          <w:rFonts w:ascii="Spectral" w:eastAsia="Spectral" w:hAnsi="Spectral" w:cs="Spectral"/>
          <w:b/>
          <w:bCs/>
          <w:color w:val="31849B"/>
        </w:rPr>
      </w:pPr>
      <w:r>
        <w:rPr>
          <w:rFonts w:ascii="Spectral" w:eastAsia="Spectral" w:hAnsi="Spectral" w:cs="Spectral"/>
          <w:b/>
          <w:bCs/>
          <w:color w:val="31849B"/>
        </w:rPr>
        <w:t>Potential next steps / action by JSA – the gender health justice circle / group</w:t>
      </w:r>
    </w:p>
    <w:p w14:paraId="430D22D5" w14:textId="77777777" w:rsidR="00F4028C" w:rsidRDefault="00252901">
      <w:pPr>
        <w:numPr>
          <w:ilvl w:val="0"/>
          <w:numId w:val="3"/>
        </w:numPr>
        <w:pBdr>
          <w:top w:val="nil"/>
          <w:left w:val="nil"/>
          <w:bottom w:val="nil"/>
          <w:right w:val="nil"/>
          <w:between w:val="nil"/>
        </w:pBdr>
        <w:spacing w:before="280" w:after="0" w:line="360" w:lineRule="auto"/>
        <w:jc w:val="both"/>
        <w:rPr>
          <w:rFonts w:ascii="Spectral" w:eastAsia="Spectral" w:hAnsi="Spectral" w:cs="Spectral"/>
          <w:color w:val="1F1F1F"/>
        </w:rPr>
      </w:pPr>
      <w:r>
        <w:rPr>
          <w:rFonts w:ascii="Spectral" w:eastAsia="Spectral" w:hAnsi="Spectral" w:cs="Spectral"/>
          <w:color w:val="1F1F1F"/>
        </w:rPr>
        <w:t xml:space="preserve">Activation and expansion of the circle / group. </w:t>
      </w:r>
    </w:p>
    <w:p w14:paraId="69FE152D" w14:textId="77777777" w:rsidR="00F4028C" w:rsidRDefault="00252901">
      <w:pPr>
        <w:numPr>
          <w:ilvl w:val="0"/>
          <w:numId w:val="3"/>
        </w:numPr>
        <w:pBdr>
          <w:top w:val="nil"/>
          <w:left w:val="nil"/>
          <w:bottom w:val="nil"/>
          <w:right w:val="nil"/>
          <w:between w:val="nil"/>
        </w:pBdr>
        <w:spacing w:after="0" w:line="360" w:lineRule="auto"/>
        <w:jc w:val="both"/>
        <w:rPr>
          <w:rFonts w:ascii="Spectral" w:eastAsia="Spectral" w:hAnsi="Spectral" w:cs="Spectral"/>
          <w:color w:val="1F1F1F"/>
        </w:rPr>
      </w:pPr>
      <w:r>
        <w:rPr>
          <w:rFonts w:ascii="Spectral" w:eastAsia="Spectral" w:hAnsi="Spectral" w:cs="Spectral"/>
          <w:color w:val="1F1F1F"/>
        </w:rPr>
        <w:t>Build stronger alliances with networks movements working on Dalit, Adivasi, Muslim, and queer rights, young women’s rights, disability justice, for example, to be informed by the politics of the issues and movements.</w:t>
      </w:r>
    </w:p>
    <w:p w14:paraId="537F4A58" w14:textId="77777777" w:rsidR="00F4028C" w:rsidRDefault="00252901">
      <w:pPr>
        <w:numPr>
          <w:ilvl w:val="0"/>
          <w:numId w:val="3"/>
        </w:numPr>
        <w:pBdr>
          <w:top w:val="nil"/>
          <w:left w:val="nil"/>
          <w:bottom w:val="nil"/>
          <w:right w:val="nil"/>
          <w:between w:val="nil"/>
        </w:pBdr>
        <w:spacing w:after="0" w:line="360" w:lineRule="auto"/>
        <w:jc w:val="both"/>
        <w:rPr>
          <w:rFonts w:ascii="Spectral" w:eastAsia="Spectral" w:hAnsi="Spectral" w:cs="Spectral"/>
          <w:color w:val="1F1F1F"/>
        </w:rPr>
      </w:pPr>
      <w:r>
        <w:rPr>
          <w:rFonts w:ascii="Spectral" w:eastAsia="Spectral" w:hAnsi="Spectral" w:cs="Spectral"/>
          <w:color w:val="1F1F1F"/>
        </w:rPr>
        <w:t xml:space="preserve">Ensure that all JSA thematic in and beyond the Convention are resonate gender and social justice analytically, strongly. This should have discrete space but should also be integral to all themes. </w:t>
      </w:r>
    </w:p>
    <w:p w14:paraId="5553FA7E" w14:textId="77777777" w:rsidR="00F4028C" w:rsidRDefault="00252901">
      <w:pPr>
        <w:numPr>
          <w:ilvl w:val="0"/>
          <w:numId w:val="3"/>
        </w:numPr>
        <w:pBdr>
          <w:top w:val="nil"/>
          <w:left w:val="nil"/>
          <w:bottom w:val="nil"/>
          <w:right w:val="nil"/>
          <w:between w:val="nil"/>
        </w:pBdr>
        <w:spacing w:after="0" w:line="360" w:lineRule="auto"/>
        <w:jc w:val="both"/>
        <w:rPr>
          <w:rFonts w:ascii="Spectral" w:eastAsia="Spectral" w:hAnsi="Spectral" w:cs="Spectral"/>
          <w:color w:val="1F1F1F"/>
        </w:rPr>
      </w:pPr>
      <w:r>
        <w:rPr>
          <w:rFonts w:ascii="Spectral" w:eastAsia="Spectral" w:hAnsi="Spectral" w:cs="Spectral"/>
          <w:color w:val="1F1F1F"/>
        </w:rPr>
        <w:t xml:space="preserve">JSA blogs should also foreground gender justice, social justice issues regularly. </w:t>
      </w:r>
    </w:p>
    <w:p w14:paraId="11BD9C87" w14:textId="77777777" w:rsidR="00F4028C" w:rsidRDefault="00F4028C">
      <w:pPr>
        <w:spacing w:line="360" w:lineRule="auto"/>
        <w:jc w:val="both"/>
        <w:rPr>
          <w:rFonts w:ascii="Spectral" w:eastAsia="Spectral" w:hAnsi="Spectral" w:cs="Spectral"/>
          <w:b/>
          <w:bCs/>
          <w:color w:val="1F1F1F"/>
        </w:rPr>
      </w:pPr>
    </w:p>
    <w:sectPr w:rsidR="00F4028C">
      <w:headerReference w:type="default" r:id="rId16"/>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FA9FC" w14:textId="77777777" w:rsidR="00252901" w:rsidRDefault="00252901">
      <w:pPr>
        <w:spacing w:after="0" w:line="240" w:lineRule="auto"/>
      </w:pPr>
      <w:r>
        <w:separator/>
      </w:r>
    </w:p>
  </w:endnote>
  <w:endnote w:type="continuationSeparator" w:id="0">
    <w:p w14:paraId="041CA4F2" w14:textId="77777777" w:rsidR="00252901" w:rsidRDefault="00252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panose1 w:val="020B0502040504020204"/>
    <w:charset w:val="00"/>
    <w:family w:val="swiss"/>
    <w:pitch w:val="variable"/>
    <w:sig w:usb0="00000003" w:usb1="0200E0A0" w:usb2="00000000" w:usb3="00000000" w:csb0="00000001" w:csb1="00000000"/>
    <w:embedRegular r:id="rId5" w:fontKey="{00000000-0000-0000-0000-000000000000}"/>
    <w:embedBold r:id="rId6" w:fontKey="{00000000-0000-0000-0000-000000000000}"/>
  </w:font>
  <w:font w:name="Courier New">
    <w:panose1 w:val="02070309020205020404"/>
    <w:charset w:val="00"/>
    <w:family w:val="auto"/>
    <w:pitch w:val="default"/>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auto"/>
    <w:pitch w:val="default"/>
  </w:font>
  <w:font w:name="Tahoma">
    <w:panose1 w:val="020B0604030504040204"/>
    <w:charset w:val="00"/>
    <w:family w:val="roman"/>
    <w:pitch w:val="default"/>
  </w:font>
  <w:font w:name="Georgia">
    <w:panose1 w:val="02040502050405020303"/>
    <w:charset w:val="00"/>
    <w:family w:val="auto"/>
    <w:pitch w:val="default"/>
  </w:font>
  <w:font w:name="Spectral">
    <w:charset w:val="00"/>
    <w:family w:val="auto"/>
    <w:pitch w:val="default"/>
    <w:embedRegular r:id="rId7" w:fontKey="{76AB3A70-377F-514C-AEC3-3B59A8D431E2}"/>
    <w:embedBold r:id="rId8" w:fontKey="{BE8C6567-C2D6-3641-A891-EF2409E04EBE}"/>
    <w:embedItalic r:id="rId9" w:fontKey="{E079032E-D1F5-7245-B4EC-2342F5381E0C}"/>
    <w:embedBoldItalic r:id="rId10" w:fontKey="{E4C3557F-480B-B540-90E0-FEDB2146D02F}"/>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D0004" w14:textId="77777777" w:rsidR="00252901" w:rsidRDefault="00252901">
      <w:pPr>
        <w:spacing w:after="0" w:line="240" w:lineRule="auto"/>
      </w:pPr>
      <w:r>
        <w:separator/>
      </w:r>
    </w:p>
  </w:footnote>
  <w:footnote w:type="continuationSeparator" w:id="0">
    <w:p w14:paraId="630B5DBB" w14:textId="77777777" w:rsidR="00252901" w:rsidRDefault="002529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F182D" w14:textId="77777777" w:rsidR="00F4028C" w:rsidRDefault="00252901">
    <w:pPr>
      <w:spacing w:after="67" w:line="240" w:lineRule="auto"/>
      <w:jc w:val="both"/>
      <w:rPr>
        <w:rFonts w:ascii="Arial" w:eastAsia="Arial" w:hAnsi="Arial" w:cs="Arial"/>
        <w:b/>
        <w:bCs/>
        <w:color w:val="1F1F1F"/>
        <w:sz w:val="36"/>
        <w:szCs w:val="36"/>
      </w:rPr>
    </w:pPr>
    <w:r>
      <w:rPr>
        <w:rFonts w:ascii="Arial" w:eastAsia="Arial" w:hAnsi="Arial" w:cs="Arial"/>
        <w:b/>
        <w:bCs/>
        <w:color w:val="1F1F1F"/>
        <w:sz w:val="36"/>
        <w:szCs w:val="36"/>
      </w:rPr>
      <w:t>Session: Gender and Health Justice in Health/JSA National Convention/ 11-12 December 2025</w:t>
    </w:r>
  </w:p>
  <w:p w14:paraId="587F6AC9" w14:textId="77777777" w:rsidR="00F4028C" w:rsidRDefault="00F4028C">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F6C23"/>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2815743"/>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4E1B287F"/>
    <w:multiLevelType w:val="multilevel"/>
    <w:tmpl w:val="FFFFFFFF"/>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548F3FE8"/>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669793556">
    <w:abstractNumId w:val="3"/>
  </w:num>
  <w:num w:numId="2" w16cid:durableId="1681616214">
    <w:abstractNumId w:val="0"/>
  </w:num>
  <w:num w:numId="3" w16cid:durableId="886180336">
    <w:abstractNumId w:val="2"/>
  </w:num>
  <w:num w:numId="4" w16cid:durableId="5317696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7"/>
  <w:embedTrueTypeFonts/>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28C"/>
    <w:rsid w:val="000346C5"/>
    <w:rsid w:val="00252901"/>
    <w:rsid w:val="00667D45"/>
    <w:rsid w:val="00AC3D8A"/>
    <w:rsid w:val="00F402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6689D87"/>
  <w15:docId w15:val="{E4577677-0166-DB4B-BA18-D6D6AB588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bCs/>
      <w:sz w:val="48"/>
      <w:szCs w:val="48"/>
    </w:rPr>
  </w:style>
  <w:style w:type="paragraph" w:styleId="Heading2">
    <w:name w:val="heading 2"/>
    <w:basedOn w:val="Normal"/>
    <w:next w:val="Normal"/>
    <w:link w:val="Heading2Char"/>
    <w:uiPriority w:val="9"/>
    <w:semiHidden/>
    <w:unhideWhenUsed/>
    <w:qFormat/>
    <w:pPr>
      <w:spacing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pPr>
      <w:spacing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bCs/>
      <w:sz w:val="24"/>
      <w:szCs w:val="24"/>
    </w:rPr>
  </w:style>
  <w:style w:type="paragraph" w:styleId="Heading5">
    <w:name w:val="heading 5"/>
    <w:basedOn w:val="Normal"/>
    <w:next w:val="Normal"/>
    <w:uiPriority w:val="9"/>
    <w:semiHidden/>
    <w:unhideWhenUsed/>
    <w:qFormat/>
    <w:pPr>
      <w:keepNext/>
      <w:keepLines/>
      <w:spacing w:before="220" w:after="40"/>
      <w:outlineLvl w:val="4"/>
    </w:pPr>
    <w:rPr>
      <w:b/>
      <w:bCs/>
    </w:rPr>
  </w:style>
  <w:style w:type="paragraph" w:styleId="Heading6">
    <w:name w:val="heading 6"/>
    <w:basedOn w:val="Normal"/>
    <w:next w:val="Normal"/>
    <w:uiPriority w:val="9"/>
    <w:semiHidden/>
    <w:unhideWhenUsed/>
    <w:qFormat/>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bCs/>
      <w:sz w:val="72"/>
      <w:szCs w:val="72"/>
    </w:rPr>
  </w:style>
  <w:style w:type="character" w:customStyle="1" w:styleId="Heading2Char">
    <w:name w:val="Heading 2 Char"/>
    <w:basedOn w:val="DefaultParagraphFont"/>
    <w:link w:val="Heading2"/>
    <w:uiPriority w:val="9"/>
    <w:rsid w:val="0035336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5336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5336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A3320"/>
    <w:rPr>
      <w:color w:val="0000FF" w:themeColor="hyperlink"/>
      <w:u w:val="single"/>
    </w:rPr>
  </w:style>
  <w:style w:type="paragraph" w:styleId="ListParagraph">
    <w:name w:val="List Paragraph"/>
    <w:basedOn w:val="Normal"/>
    <w:uiPriority w:val="34"/>
    <w:qFormat/>
    <w:rsid w:val="00F944C8"/>
    <w:pPr>
      <w:ind w:left="720"/>
      <w:contextualSpacing/>
    </w:pPr>
  </w:style>
  <w:style w:type="paragraph" w:styleId="Header">
    <w:name w:val="header"/>
    <w:basedOn w:val="Normal"/>
    <w:link w:val="HeaderChar"/>
    <w:uiPriority w:val="99"/>
    <w:semiHidden/>
    <w:unhideWhenUsed/>
    <w:rsid w:val="004E0F9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E0F91"/>
  </w:style>
  <w:style w:type="paragraph" w:styleId="Footer">
    <w:name w:val="footer"/>
    <w:basedOn w:val="Normal"/>
    <w:link w:val="FooterChar"/>
    <w:uiPriority w:val="99"/>
    <w:semiHidden/>
    <w:unhideWhenUsed/>
    <w:rsid w:val="004E0F9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E0F91"/>
  </w:style>
  <w:style w:type="paragraph" w:styleId="BalloonText">
    <w:name w:val="Balloon Text"/>
    <w:basedOn w:val="Normal"/>
    <w:link w:val="BalloonTextChar"/>
    <w:uiPriority w:val="99"/>
    <w:semiHidden/>
    <w:unhideWhenUsed/>
    <w:rsid w:val="000774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7492"/>
    <w:rPr>
      <w:rFonts w:ascii="Tahoma" w:hAnsi="Tahoma" w:cs="Tahoma"/>
      <w:sz w:val="16"/>
      <w:szCs w:val="16"/>
    </w:rPr>
  </w:style>
  <w:style w:type="table" w:styleId="TableGrid">
    <w:name w:val="Table Grid"/>
    <w:basedOn w:val="TableNormal"/>
    <w:uiPriority w:val="59"/>
    <w:rsid w:val="0007749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iCs/>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ruralindiaonline.org/en/library/resource/population-projections-for-india-and-states-2011-2036/" TargetMode="External" /><Relationship Id="rId13" Type="http://schemas.openxmlformats.org/officeDocument/2006/relationships/hyperlink" Target="https://idronline.org/article/health/public-health-programmes-must-address-menopause-in-india/" TargetMode="External" /><Relationship Id="rId1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yperlink" Target="https://www.niti.gov.in/sites/default/files/2024-02/Senior%20Care%20Reforms%20in%20India%20FINAL%20FOR%20WEBSITE_compressed.pdf" TargetMode="External" /><Relationship Id="rId17" Type="http://schemas.openxmlformats.org/officeDocument/2006/relationships/fontTable" Target="fontTable.xml" /><Relationship Id="rId2" Type="http://schemas.openxmlformats.org/officeDocument/2006/relationships/numbering" Target="numbering.xml" /><Relationship Id="rId16" Type="http://schemas.openxmlformats.org/officeDocument/2006/relationships/header" Target="header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journals.plos.org/plosone/article?id=10.1371/journal.pone.0284321" TargetMode="External" /><Relationship Id="rId5" Type="http://schemas.openxmlformats.org/officeDocument/2006/relationships/webSettings" Target="webSettings.xml" /><Relationship Id="rId15" Type="http://schemas.openxmlformats.org/officeDocument/2006/relationships/hyperlink" Target="https://www.tandfonline.com/doi/full/10.1080/26410397.2025.2521031" TargetMode="External" /><Relationship Id="rId10" Type="http://schemas.openxmlformats.org/officeDocument/2006/relationships/hyperlink" Target="https://pmc.ncbi.nlm.nih.gov/articles/PMC11080072/" TargetMode="External" /><Relationship Id="rId4" Type="http://schemas.openxmlformats.org/officeDocument/2006/relationships/settings" Target="settings.xml" /><Relationship Id="rId9" Type="http://schemas.openxmlformats.org/officeDocument/2006/relationships/hyperlink" Target="https://www.nature.com/articles/s44294-024-00044-w" TargetMode="External" /><Relationship Id="rId14" Type="http://schemas.openxmlformats.org/officeDocument/2006/relationships/hyperlink" Target="https://womensmidlifehealthjournal.biomedcentral.com/articles/10.1186/s40695-022-00084-9" TargetMode="External" /></Relationships>
</file>

<file path=word/_rels/fontTable.xml.rels><?xml version="1.0" encoding="UTF-8" standalone="yes"?>
<Relationships xmlns="http://schemas.openxmlformats.org/package/2006/relationships"><Relationship Id="rId8" Type="http://schemas.openxmlformats.org/officeDocument/2006/relationships/font" Target="fonts/font2.odttf" /><Relationship Id="rId7" Type="http://schemas.openxmlformats.org/officeDocument/2006/relationships/font" Target="fonts/font1.odttf" /><Relationship Id="rId6" Type="http://schemas.openxmlformats.org/officeDocument/2006/relationships/font" Target="fonts/NotoSansSymbols-bold.ttf" /><Relationship Id="rId5" Type="http://schemas.openxmlformats.org/officeDocument/2006/relationships/font" Target="fonts/NotoSansSymbols-regular.ttf" /><Relationship Id="rId10" Type="http://schemas.openxmlformats.org/officeDocument/2006/relationships/font" Target="fonts/font4.odttf" /><Relationship Id="rId9" Type="http://schemas.openxmlformats.org/officeDocument/2006/relationships/font" Target="fonts/font3.odtt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645S6cDG+xNmW8R/98iZ6aK43Q==">CgMxLjA4AHIhMWhaM1o4QWlPZHlvRVY1RURkakJzYUhJZEdvVEE0UllB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5760</Words>
  <Characters>32833</Characters>
  <Application>Microsoft Office Word</Application>
  <DocSecurity>0</DocSecurity>
  <Lines>273</Lines>
  <Paragraphs>77</Paragraphs>
  <ScaleCrop>false</ScaleCrop>
  <Company/>
  <LinksUpToDate>false</LinksUpToDate>
  <CharactersWithSpaces>38516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Deepa Venkatachalam</dc:creator>
  <cp:lastModifiedBy>Richa Chintan</cp:lastModifiedBy>
  <cp:revision>2</cp:revision>
  <dcterms:created xsi:type="dcterms:W3CDTF">2025-12-08T18:17:00Z</dcterms:created>
  <dcterms:modified xsi:type="dcterms:W3CDTF">2025-12-08T18:17:00Z</dcterms:modified>
</cp:coreProperties>
</file>